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C0" w:rsidRPr="002729B5" w:rsidRDefault="00EA6DC0" w:rsidP="00EA6DC0">
      <w:pPr>
        <w:jc w:val="center"/>
        <w:rPr>
          <w:rFonts w:ascii="Times New Roman" w:hAnsi="Times New Roman" w:cs="Times New Roman"/>
          <w:b/>
          <w:sz w:val="24"/>
          <w:szCs w:val="24"/>
        </w:rPr>
      </w:pPr>
      <w:r w:rsidRPr="002729B5">
        <w:rPr>
          <w:rFonts w:ascii="Times New Roman" w:hAnsi="Times New Roman" w:cs="Times New Roman"/>
          <w:b/>
          <w:sz w:val="24"/>
          <w:szCs w:val="24"/>
        </w:rPr>
        <w:t>F</w:t>
      </w:r>
      <w:r w:rsidR="002729B5">
        <w:rPr>
          <w:rFonts w:ascii="Times New Roman" w:hAnsi="Times New Roman" w:cs="Times New Roman"/>
          <w:b/>
          <w:sz w:val="24"/>
          <w:szCs w:val="24"/>
        </w:rPr>
        <w:t>lyover Senilai Rp60 Mili</w:t>
      </w:r>
      <w:r w:rsidRPr="002729B5">
        <w:rPr>
          <w:rFonts w:ascii="Times New Roman" w:hAnsi="Times New Roman" w:cs="Times New Roman"/>
          <w:b/>
          <w:sz w:val="24"/>
          <w:szCs w:val="24"/>
        </w:rPr>
        <w:t>ar di Simpang Ramayana Tanjungpinang Beroperasi Akhir Januari 2023</w:t>
      </w:r>
      <w:r w:rsidR="001A4258" w:rsidRPr="002729B5">
        <w:rPr>
          <w:rFonts w:ascii="Times New Roman" w:hAnsi="Times New Roman" w:cs="Times New Roman"/>
          <w:b/>
          <w:sz w:val="24"/>
          <w:szCs w:val="24"/>
        </w:rPr>
        <w:t xml:space="preserve"> Beroperasi Akhir Januari 2023</w:t>
      </w:r>
    </w:p>
    <w:p w:rsidR="008505EB" w:rsidRPr="002729B5" w:rsidRDefault="00EA6DC0" w:rsidP="0041004E">
      <w:pPr>
        <w:jc w:val="center"/>
        <w:rPr>
          <w:rFonts w:ascii="Times New Roman" w:hAnsi="Times New Roman" w:cs="Times New Roman"/>
          <w:b/>
        </w:rPr>
      </w:pPr>
      <w:r w:rsidRPr="002729B5">
        <w:rPr>
          <w:rFonts w:ascii="Times New Roman" w:hAnsi="Times New Roman" w:cs="Times New Roman"/>
          <w:noProof/>
          <w:lang w:val="id-ID" w:eastAsia="id-ID"/>
        </w:rPr>
        <w:drawing>
          <wp:inline distT="0" distB="0" distL="0" distR="0">
            <wp:extent cx="5400675" cy="3045474"/>
            <wp:effectExtent l="0" t="0" r="0" b="2540"/>
            <wp:docPr id="2" name="Picture 2" descr="Flyover Senilai Rp 60 Miliar di Simpang Ramayana Tanjungpinang Beroperasi Akhir Januari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over Senilai Rp 60 Miliar di Simpang Ramayana Tanjungpinang Beroperasi Akhir Januari 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045474"/>
                    </a:xfrm>
                    <a:prstGeom prst="rect">
                      <a:avLst/>
                    </a:prstGeom>
                    <a:noFill/>
                    <a:ln>
                      <a:noFill/>
                    </a:ln>
                  </pic:spPr>
                </pic:pic>
              </a:graphicData>
            </a:graphic>
          </wp:inline>
        </w:drawing>
      </w:r>
    </w:p>
    <w:p w:rsidR="00DB02F3" w:rsidRPr="002729B5" w:rsidRDefault="008505EB" w:rsidP="00DB02F3">
      <w:pPr>
        <w:spacing w:line="240" w:lineRule="auto"/>
        <w:jc w:val="center"/>
        <w:rPr>
          <w:rFonts w:ascii="Times New Roman" w:hAnsi="Times New Roman" w:cs="Times New Roman"/>
          <w:i/>
        </w:rPr>
      </w:pPr>
      <w:r w:rsidRPr="002729B5">
        <w:rPr>
          <w:rFonts w:ascii="Times New Roman" w:hAnsi="Times New Roman" w:cs="Times New Roman"/>
          <w:i/>
        </w:rPr>
        <w:t xml:space="preserve">Ilustrasi: </w:t>
      </w:r>
      <w:r w:rsidR="00EA6DC0" w:rsidRPr="002729B5">
        <w:rPr>
          <w:rFonts w:ascii="Times New Roman" w:hAnsi="Times New Roman" w:cs="Times New Roman"/>
          <w:i/>
        </w:rPr>
        <w:t>Batamnews.Co.Id</w:t>
      </w:r>
    </w:p>
    <w:p w:rsidR="00296D42" w:rsidRPr="002729B5" w:rsidRDefault="002729B5" w:rsidP="002729B5">
      <w:pPr>
        <w:spacing w:after="0" w:line="312" w:lineRule="auto"/>
        <w:jc w:val="both"/>
        <w:rPr>
          <w:rFonts w:ascii="Times New Roman" w:hAnsi="Times New Roman" w:cs="Times New Roman"/>
          <w:color w:val="212121"/>
        </w:rPr>
      </w:pPr>
      <w:r w:rsidRPr="002729B5">
        <w:rPr>
          <w:rFonts w:ascii="Times New Roman" w:hAnsi="Times New Roman" w:cs="Times New Roman"/>
        </w:rPr>
        <w:t>Tanjungpinang (Batamnews</w:t>
      </w:r>
      <w:r w:rsidR="00296D42" w:rsidRPr="002729B5">
        <w:rPr>
          <w:rFonts w:ascii="Times New Roman" w:hAnsi="Times New Roman" w:cs="Times New Roman"/>
        </w:rPr>
        <w:t>)</w:t>
      </w:r>
      <w:r w:rsidR="00AD3952" w:rsidRPr="002729B5">
        <w:rPr>
          <w:rFonts w:ascii="Times New Roman" w:hAnsi="Times New Roman" w:cs="Times New Roman"/>
        </w:rPr>
        <w:t xml:space="preserve"> –</w:t>
      </w:r>
      <w:r w:rsidR="00296D42" w:rsidRPr="002729B5">
        <w:rPr>
          <w:rFonts w:ascii="Times New Roman" w:hAnsi="Times New Roman" w:cs="Times New Roman"/>
        </w:rPr>
        <w:t xml:space="preserve"> </w:t>
      </w:r>
      <w:r w:rsidRPr="002729B5">
        <w:rPr>
          <w:rFonts w:ascii="Times New Roman" w:hAnsi="Times New Roman" w:cs="Times New Roman"/>
        </w:rPr>
        <w:t xml:space="preserve">Flyover di Simpang Ramayana, Kota Tanjungpinang Kepulauan Riau direncanakan beroperasi akhir Januari 2023 karena belum rampung 100 persen.  Seharusnya proyek senilai Rp60 Miliar yang dikerjakan oleh PT Pandji </w:t>
      </w:r>
      <w:r w:rsidRPr="002729B5">
        <w:rPr>
          <w:rFonts w:ascii="Times New Roman" w:hAnsi="Times New Roman" w:cs="Times New Roman"/>
          <w:color w:val="212121"/>
        </w:rPr>
        <w:t>Bangun Persada selaku kontraktor selesai 100 persen di akhir tahun 2022. Karena berdasarkan kontraknya, pengerjaan selesai dalam</w:t>
      </w:r>
      <w:r w:rsidRPr="002729B5">
        <w:rPr>
          <w:rFonts w:ascii="Times New Roman" w:hAnsi="Times New Roman" w:cs="Times New Roman"/>
          <w:color w:val="212121"/>
        </w:rPr>
        <w:t xml:space="preserve"> 8 bulan dimulai Maret 2022 dan selesai di Desember 2022.</w:t>
      </w:r>
    </w:p>
    <w:p w:rsidR="002729B5" w:rsidRPr="002729B5" w:rsidRDefault="002729B5" w:rsidP="002729B5">
      <w:pPr>
        <w:spacing w:after="0" w:line="312" w:lineRule="auto"/>
        <w:jc w:val="both"/>
        <w:rPr>
          <w:rFonts w:ascii="Times New Roman" w:hAnsi="Times New Roman" w:cs="Times New Roman"/>
          <w:color w:val="212121"/>
        </w:rPr>
      </w:pPr>
    </w:p>
    <w:p w:rsidR="002729B5" w:rsidRPr="002729B5" w:rsidRDefault="002729B5" w:rsidP="002729B5">
      <w:pPr>
        <w:spacing w:after="0" w:line="312" w:lineRule="auto"/>
        <w:jc w:val="both"/>
        <w:rPr>
          <w:rFonts w:ascii="Times New Roman" w:hAnsi="Times New Roman" w:cs="Times New Roman"/>
          <w:color w:val="212121"/>
        </w:rPr>
      </w:pPr>
      <w:r w:rsidRPr="002729B5">
        <w:rPr>
          <w:rFonts w:ascii="Times New Roman" w:hAnsi="Times New Roman" w:cs="Times New Roman"/>
          <w:color w:val="212121"/>
        </w:rPr>
        <w:t xml:space="preserve">Namun, </w:t>
      </w:r>
      <w:r w:rsidRPr="002729B5">
        <w:rPr>
          <w:rFonts w:ascii="Times New Roman" w:hAnsi="Times New Roman" w:cs="Times New Roman"/>
          <w:color w:val="212121"/>
        </w:rPr>
        <w:t>hingga masuk Januari 2023 proses pembangunan masih berjalan. Akibatnya kontraktor pelaksana harus menjalani proses adendum atau denda sampai proyek tersebut selesai 100 persen</w:t>
      </w:r>
      <w:r w:rsidRPr="002729B5">
        <w:rPr>
          <w:rFonts w:ascii="Times New Roman" w:hAnsi="Times New Roman" w:cs="Times New Roman"/>
          <w:color w:val="212121"/>
        </w:rPr>
        <w:t xml:space="preserve">.  </w:t>
      </w:r>
      <w:r w:rsidRPr="002729B5">
        <w:rPr>
          <w:rFonts w:ascii="Times New Roman" w:hAnsi="Times New Roman" w:cs="Times New Roman"/>
          <w:color w:val="212121"/>
        </w:rPr>
        <w:t>"Akhir Januari atau paling lambat awal Februari 2023 (flyover) sudah kita Resmikan. Tunggu saja," kata Gubernur Kepri, Ansar Ahmad, di Tanjungpinang, belum lama ini.</w:t>
      </w:r>
      <w:r w:rsidRPr="002729B5">
        <w:rPr>
          <w:rFonts w:ascii="Times New Roman" w:hAnsi="Times New Roman" w:cs="Times New Roman"/>
          <w:color w:val="212121"/>
        </w:rPr>
        <w:t xml:space="preserve"> </w:t>
      </w:r>
      <w:r w:rsidRPr="002729B5">
        <w:rPr>
          <w:rFonts w:ascii="Times New Roman" w:hAnsi="Times New Roman" w:cs="Times New Roman"/>
          <w:color w:val="212121"/>
        </w:rPr>
        <w:t>"Kita biarkan mereka (kontraktor) menyelesaikan pekerjaan yang kecil-kecil. Supaya lebih rapi. Itu juga bagian dari sumbangsih mereka," jelasnya</w:t>
      </w:r>
      <w:r w:rsidRPr="002729B5">
        <w:rPr>
          <w:rFonts w:ascii="Times New Roman" w:hAnsi="Times New Roman" w:cs="Times New Roman"/>
          <w:color w:val="212121"/>
        </w:rPr>
        <w:t>. Dulunya arus lalulintas di Kawasan Simpang Ramayana cukup padat.  Apalagi saat jam pergi dan pulang kerja.  Bahkan rawan dengan kecelakaan.</w:t>
      </w:r>
    </w:p>
    <w:p w:rsidR="002729B5" w:rsidRPr="002729B5" w:rsidRDefault="002729B5" w:rsidP="002729B5">
      <w:pPr>
        <w:spacing w:after="0" w:line="312" w:lineRule="auto"/>
        <w:jc w:val="both"/>
        <w:rPr>
          <w:rFonts w:ascii="Times New Roman" w:hAnsi="Times New Roman" w:cs="Times New Roman"/>
          <w:color w:val="212121"/>
        </w:rPr>
      </w:pPr>
    </w:p>
    <w:p w:rsidR="002729B5" w:rsidRPr="002729B5" w:rsidRDefault="002729B5" w:rsidP="002729B5">
      <w:pPr>
        <w:spacing w:after="0" w:line="312" w:lineRule="auto"/>
        <w:jc w:val="both"/>
        <w:rPr>
          <w:rFonts w:ascii="Times New Roman" w:hAnsi="Times New Roman" w:cs="Times New Roman"/>
          <w:color w:val="212121"/>
        </w:rPr>
      </w:pPr>
      <w:r w:rsidRPr="002729B5">
        <w:rPr>
          <w:rFonts w:ascii="Times New Roman" w:hAnsi="Times New Roman" w:cs="Times New Roman"/>
          <w:color w:val="212121"/>
        </w:rPr>
        <w:t xml:space="preserve">Dengan dioperasikannya flyover itu, </w:t>
      </w:r>
      <w:r w:rsidRPr="002729B5">
        <w:rPr>
          <w:rFonts w:ascii="Times New Roman" w:hAnsi="Times New Roman" w:cs="Times New Roman"/>
          <w:color w:val="212121"/>
        </w:rPr>
        <w:t>Ansar berharap flyover itu menjadi solusi untuk mengatasi padatnya arus lalu lintas di lokasi tersebut.</w:t>
      </w:r>
      <w:r w:rsidRPr="002729B5">
        <w:rPr>
          <w:rFonts w:ascii="Times New Roman" w:hAnsi="Times New Roman" w:cs="Times New Roman"/>
          <w:color w:val="212121"/>
        </w:rPr>
        <w:t xml:space="preserve">  </w:t>
      </w:r>
      <w:r w:rsidRPr="002729B5">
        <w:rPr>
          <w:rFonts w:ascii="Times New Roman" w:hAnsi="Times New Roman" w:cs="Times New Roman"/>
          <w:color w:val="212121"/>
        </w:rPr>
        <w:t>"Dengan keberadaan jalan layang itu juga menambah nilai estetika untuk Ibu Kota Provinsi Kepri yakni Kota Tanjungpinang," ucapnya.</w:t>
      </w:r>
    </w:p>
    <w:p w:rsidR="003926E8" w:rsidRPr="002729B5" w:rsidRDefault="003926E8">
      <w:pPr>
        <w:rPr>
          <w:rFonts w:ascii="Times New Roman" w:hAnsi="Times New Roman" w:cs="Times New Roman"/>
        </w:rPr>
      </w:pPr>
    </w:p>
    <w:p w:rsidR="00C738EE" w:rsidRPr="002729B5" w:rsidRDefault="00C738EE" w:rsidP="003045BD">
      <w:pPr>
        <w:spacing w:after="0" w:line="312" w:lineRule="auto"/>
        <w:jc w:val="both"/>
        <w:rPr>
          <w:rFonts w:ascii="Times New Roman" w:hAnsi="Times New Roman" w:cs="Times New Roman"/>
        </w:rPr>
      </w:pPr>
      <w:r w:rsidRPr="002729B5">
        <w:rPr>
          <w:rFonts w:ascii="Times New Roman" w:hAnsi="Times New Roman" w:cs="Times New Roman"/>
        </w:rPr>
        <w:t>Sumber Berita:</w:t>
      </w:r>
    </w:p>
    <w:p w:rsidR="003045BD" w:rsidRPr="002729B5" w:rsidRDefault="001A4258" w:rsidP="005A45DE">
      <w:pPr>
        <w:pStyle w:val="ListParagraph"/>
        <w:numPr>
          <w:ilvl w:val="0"/>
          <w:numId w:val="5"/>
        </w:numPr>
        <w:spacing w:after="0" w:line="312" w:lineRule="auto"/>
        <w:ind w:left="426"/>
        <w:jc w:val="both"/>
        <w:rPr>
          <w:rFonts w:ascii="Times New Roman" w:hAnsi="Times New Roman" w:cs="Times New Roman"/>
        </w:rPr>
      </w:pPr>
      <w:hyperlink r:id="rId8" w:history="1">
        <w:r w:rsidRPr="002729B5">
          <w:rPr>
            <w:rStyle w:val="Hyperlink"/>
            <w:rFonts w:ascii="Times New Roman" w:hAnsi="Times New Roman" w:cs="Times New Roman"/>
          </w:rPr>
          <w:t>https://hariankepri.com,/</w:t>
        </w:r>
      </w:hyperlink>
      <w:r w:rsidRPr="002729B5">
        <w:rPr>
          <w:rFonts w:ascii="Times New Roman" w:hAnsi="Times New Roman" w:cs="Times New Roman"/>
        </w:rPr>
        <w:t xml:space="preserve"> Tinggal Dirapikan</w:t>
      </w:r>
      <w:r w:rsidR="005A45DE" w:rsidRPr="002729B5">
        <w:rPr>
          <w:rFonts w:ascii="Times New Roman" w:hAnsi="Times New Roman" w:cs="Times New Roman"/>
        </w:rPr>
        <w:t>,</w:t>
      </w:r>
      <w:r w:rsidRPr="002729B5">
        <w:rPr>
          <w:rFonts w:ascii="Times New Roman" w:hAnsi="Times New Roman" w:cs="Times New Roman"/>
        </w:rPr>
        <w:t xml:space="preserve"> Akhir Januari Ansar Resmikan Flyover Simpang Ramayana, 11 Januari 2023</w:t>
      </w:r>
    </w:p>
    <w:p w:rsidR="00C738EE" w:rsidRPr="002729B5" w:rsidRDefault="001A4258" w:rsidP="003045BD">
      <w:pPr>
        <w:pStyle w:val="ListParagraph"/>
        <w:numPr>
          <w:ilvl w:val="0"/>
          <w:numId w:val="5"/>
        </w:numPr>
        <w:spacing w:after="0" w:line="312" w:lineRule="auto"/>
        <w:ind w:left="426"/>
        <w:jc w:val="both"/>
        <w:rPr>
          <w:rFonts w:ascii="Times New Roman" w:hAnsi="Times New Roman" w:cs="Times New Roman"/>
        </w:rPr>
      </w:pPr>
      <w:hyperlink r:id="rId9" w:history="1">
        <w:r w:rsidRPr="002729B5">
          <w:rPr>
            <w:rStyle w:val="Hyperlink"/>
            <w:rFonts w:ascii="Times New Roman" w:hAnsi="Times New Roman" w:cs="Times New Roman"/>
          </w:rPr>
          <w:t>https://batamnews.co.id/</w:t>
        </w:r>
      </w:hyperlink>
      <w:r w:rsidR="00C738EE" w:rsidRPr="002729B5">
        <w:rPr>
          <w:rFonts w:ascii="Times New Roman" w:hAnsi="Times New Roman" w:cs="Times New Roman"/>
        </w:rPr>
        <w:t xml:space="preserve">, </w:t>
      </w:r>
      <w:r w:rsidRPr="002729B5">
        <w:rPr>
          <w:rFonts w:ascii="Times New Roman" w:hAnsi="Times New Roman" w:cs="Times New Roman"/>
        </w:rPr>
        <w:t>Flyover Senilai Rp 60 Miliar di Simpang Ramayana Tanjungpinang Akhir Januari 2023</w:t>
      </w:r>
      <w:r w:rsidR="00C63D52" w:rsidRPr="002729B5">
        <w:rPr>
          <w:rFonts w:ascii="Times New Roman" w:hAnsi="Times New Roman" w:cs="Times New Roman"/>
        </w:rPr>
        <w:t xml:space="preserve">, </w:t>
      </w:r>
      <w:r w:rsidRPr="002729B5">
        <w:rPr>
          <w:rFonts w:ascii="Times New Roman" w:hAnsi="Times New Roman" w:cs="Times New Roman"/>
        </w:rPr>
        <w:t>12 Januari 2023</w:t>
      </w:r>
    </w:p>
    <w:p w:rsidR="000F5F7C" w:rsidRPr="002729B5" w:rsidRDefault="000F5F7C">
      <w:pPr>
        <w:rPr>
          <w:rFonts w:ascii="Times New Roman" w:hAnsi="Times New Roman" w:cs="Times New Roman"/>
        </w:rPr>
      </w:pPr>
    </w:p>
    <w:p w:rsidR="000F5F7C" w:rsidRPr="002729B5" w:rsidRDefault="000F5F7C" w:rsidP="003045BD">
      <w:pPr>
        <w:spacing w:after="0" w:line="312" w:lineRule="auto"/>
        <w:jc w:val="both"/>
        <w:rPr>
          <w:rFonts w:ascii="Times New Roman" w:hAnsi="Times New Roman" w:cs="Times New Roman"/>
        </w:rPr>
      </w:pPr>
      <w:r w:rsidRPr="002729B5">
        <w:rPr>
          <w:rFonts w:ascii="Times New Roman" w:hAnsi="Times New Roman" w:cs="Times New Roman"/>
        </w:rPr>
        <w:t>Catatan:</w:t>
      </w:r>
    </w:p>
    <w:p w:rsidR="002729B5" w:rsidRPr="002729B5" w:rsidRDefault="002729B5" w:rsidP="002729B5">
      <w:pPr>
        <w:pStyle w:val="ListParagraph"/>
        <w:numPr>
          <w:ilvl w:val="0"/>
          <w:numId w:val="2"/>
        </w:numPr>
        <w:spacing w:after="0" w:line="312" w:lineRule="auto"/>
        <w:ind w:left="426"/>
        <w:jc w:val="both"/>
        <w:rPr>
          <w:rFonts w:ascii="Times New Roman" w:hAnsi="Times New Roman" w:cs="Times New Roman"/>
        </w:rPr>
      </w:pPr>
      <w:r w:rsidRPr="002729B5">
        <w:rPr>
          <w:rFonts w:ascii="Times New Roman" w:hAnsi="Times New Roman" w:cs="Times New Roman"/>
        </w:rPr>
        <w:t>Undang-Undang Nomor 23 Tahun 2014 tentang Pemerintah Daerah:</w:t>
      </w:r>
    </w:p>
    <w:p w:rsidR="002729B5" w:rsidRPr="002729B5" w:rsidRDefault="002729B5" w:rsidP="002729B5">
      <w:pPr>
        <w:pStyle w:val="ListParagraph"/>
        <w:numPr>
          <w:ilvl w:val="0"/>
          <w:numId w:val="3"/>
        </w:numPr>
        <w:spacing w:after="0" w:line="312" w:lineRule="auto"/>
        <w:ind w:left="851"/>
        <w:jc w:val="both"/>
        <w:rPr>
          <w:rFonts w:ascii="Times New Roman" w:hAnsi="Times New Roman" w:cs="Times New Roman"/>
        </w:rPr>
      </w:pPr>
      <w:r w:rsidRPr="002729B5">
        <w:rPr>
          <w:rFonts w:ascii="Times New Roman" w:hAnsi="Times New Roman" w:cs="Times New Roman"/>
        </w:rPr>
        <w:t>Pasal 1:</w:t>
      </w:r>
    </w:p>
    <w:p w:rsidR="002729B5" w:rsidRPr="002729B5" w:rsidRDefault="002729B5" w:rsidP="002729B5">
      <w:pPr>
        <w:pStyle w:val="ListParagraph"/>
        <w:numPr>
          <w:ilvl w:val="0"/>
          <w:numId w:val="6"/>
        </w:numPr>
        <w:spacing w:after="0" w:line="312" w:lineRule="auto"/>
        <w:ind w:left="1276"/>
        <w:jc w:val="both"/>
        <w:rPr>
          <w:rFonts w:ascii="Times New Roman" w:hAnsi="Times New Roman" w:cs="Times New Roman"/>
        </w:rPr>
      </w:pPr>
      <w:r w:rsidRPr="002729B5">
        <w:rPr>
          <w:rFonts w:ascii="Times New Roman" w:hAnsi="Times New Roman" w:cs="Times New Roman"/>
        </w:rPr>
        <w:t>Ayat (2) 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2729B5" w:rsidRPr="002729B5" w:rsidRDefault="002729B5" w:rsidP="002729B5">
      <w:pPr>
        <w:pStyle w:val="ListParagraph"/>
        <w:numPr>
          <w:ilvl w:val="0"/>
          <w:numId w:val="6"/>
        </w:numPr>
        <w:spacing w:after="0" w:line="312" w:lineRule="auto"/>
        <w:ind w:left="1276"/>
        <w:jc w:val="both"/>
        <w:rPr>
          <w:rFonts w:ascii="Times New Roman" w:hAnsi="Times New Roman" w:cs="Times New Roman"/>
        </w:rPr>
      </w:pPr>
      <w:r w:rsidRPr="002729B5">
        <w:rPr>
          <w:rFonts w:ascii="Times New Roman" w:hAnsi="Times New Roman" w:cs="Times New Roman"/>
        </w:rPr>
        <w:t>Ayat (3) Pemerintah Daerah adalah kepala daerah sebagai unsur penyelenggara Pemerintahan Daerah yang memimpin pelaksanaan urusan pemerintahan yang menjadi kewenangan daerah otonom;</w:t>
      </w:r>
    </w:p>
    <w:p w:rsidR="002729B5" w:rsidRPr="002729B5" w:rsidRDefault="002729B5" w:rsidP="002729B5">
      <w:pPr>
        <w:pStyle w:val="ListParagraph"/>
        <w:numPr>
          <w:ilvl w:val="0"/>
          <w:numId w:val="6"/>
        </w:numPr>
        <w:spacing w:after="0" w:line="312" w:lineRule="auto"/>
        <w:ind w:left="1276"/>
        <w:jc w:val="both"/>
        <w:rPr>
          <w:rFonts w:ascii="Times New Roman" w:hAnsi="Times New Roman" w:cs="Times New Roman"/>
        </w:rPr>
      </w:pPr>
      <w:r w:rsidRPr="002729B5">
        <w:rPr>
          <w:rFonts w:ascii="Times New Roman" w:hAnsi="Times New Roman" w:cs="Times New Roman"/>
        </w:rPr>
        <w:t>Ayat (32) Anggaran Pendapatan dan Belanja Daerah yang selanjutnya disingkat APBD adalah rencana keuangan tahunan Daerah yang ditetapkan dengan Perda.</w:t>
      </w:r>
    </w:p>
    <w:p w:rsidR="002729B5" w:rsidRPr="002729B5" w:rsidRDefault="002729B5" w:rsidP="002729B5">
      <w:pPr>
        <w:pStyle w:val="ListParagraph"/>
        <w:numPr>
          <w:ilvl w:val="0"/>
          <w:numId w:val="3"/>
        </w:numPr>
        <w:spacing w:after="0" w:line="312" w:lineRule="auto"/>
        <w:ind w:left="851"/>
        <w:jc w:val="both"/>
        <w:rPr>
          <w:rFonts w:ascii="Times New Roman" w:hAnsi="Times New Roman" w:cs="Times New Roman"/>
        </w:rPr>
      </w:pPr>
      <w:r w:rsidRPr="002729B5">
        <w:rPr>
          <w:rFonts w:ascii="Times New Roman" w:hAnsi="Times New Roman" w:cs="Times New Roman"/>
        </w:rPr>
        <w:t>Pasal 309 APBD merupakan dasar pengelolaan keuangan Daerah dalam masa 1 (satu) tahun anggaran sesuai dengan undang-undang mengenai keuangan negara.</w:t>
      </w:r>
    </w:p>
    <w:p w:rsidR="002729B5" w:rsidRPr="002729B5" w:rsidRDefault="002729B5" w:rsidP="002729B5">
      <w:pPr>
        <w:pStyle w:val="ListParagraph"/>
        <w:spacing w:after="0" w:line="312" w:lineRule="auto"/>
        <w:ind w:left="851"/>
        <w:jc w:val="both"/>
        <w:rPr>
          <w:rFonts w:ascii="Times New Roman" w:hAnsi="Times New Roman" w:cs="Times New Roman"/>
        </w:rPr>
      </w:pPr>
    </w:p>
    <w:p w:rsidR="002729B5" w:rsidRPr="002729B5" w:rsidRDefault="002729B5" w:rsidP="002729B5">
      <w:pPr>
        <w:pStyle w:val="ListParagraph"/>
        <w:numPr>
          <w:ilvl w:val="0"/>
          <w:numId w:val="2"/>
        </w:numPr>
        <w:spacing w:after="0" w:line="312" w:lineRule="auto"/>
        <w:jc w:val="both"/>
        <w:rPr>
          <w:rFonts w:ascii="Times New Roman" w:hAnsi="Times New Roman" w:cs="Times New Roman"/>
        </w:rPr>
      </w:pPr>
      <w:r w:rsidRPr="002729B5">
        <w:rPr>
          <w:rFonts w:ascii="Times New Roman" w:hAnsi="Times New Roman" w:cs="Times New Roman"/>
        </w:rPr>
        <w:t xml:space="preserve">Peraturan Pemerintah Nomor 12 Tahun 2019 tentang Pengelolaan Keuangan Daerah </w:t>
      </w:r>
    </w:p>
    <w:p w:rsidR="002729B5" w:rsidRPr="002729B5" w:rsidRDefault="002729B5" w:rsidP="002729B5">
      <w:pPr>
        <w:pStyle w:val="ListParagraph"/>
        <w:numPr>
          <w:ilvl w:val="0"/>
          <w:numId w:val="48"/>
        </w:numPr>
        <w:spacing w:after="0" w:line="312" w:lineRule="auto"/>
        <w:ind w:left="851"/>
        <w:jc w:val="both"/>
        <w:rPr>
          <w:rFonts w:ascii="Times New Roman" w:hAnsi="Times New Roman" w:cs="Times New Roman"/>
        </w:rPr>
      </w:pPr>
      <w:r w:rsidRPr="002729B5">
        <w:rPr>
          <w:rFonts w:ascii="Times New Roman" w:hAnsi="Times New Roman" w:cs="Times New Roman"/>
        </w:rPr>
        <w:t>Pasal 3:</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Ayat (1) Pengelolaan Keuangan Daerah dilakukan secara tertib, efisien, ekonomis, efektif, transparan, dan bertanggungjawab dengan memperhatikan rasa keadilan, kepatutan, manfaat untuk masyarakat, serta taat pada ketentuan peraturan perundang-undangan;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Ayat (2) Pengelolaan Keuangan Daerah sebagaiman dimaksud pada ayat (1) diwujudkan dalam APBD;</w:t>
      </w:r>
    </w:p>
    <w:p w:rsid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Ayat (3) APBD sebagaimana dimaksud pada ayat (2) merupakan dasar bagi Pemerintah Daerah untuk melakukan Penerimaan dan Pengeluaran Daerah.</w:t>
      </w:r>
    </w:p>
    <w:p w:rsidR="00E3672B" w:rsidRPr="00E3672B" w:rsidRDefault="00E3672B" w:rsidP="00E3672B">
      <w:pPr>
        <w:pStyle w:val="ListParagraph"/>
        <w:spacing w:after="0" w:line="312" w:lineRule="auto"/>
        <w:ind w:left="1276"/>
        <w:jc w:val="both"/>
        <w:rPr>
          <w:rFonts w:ascii="Times New Roman" w:hAnsi="Times New Roman" w:cs="Times New Roman"/>
        </w:rPr>
      </w:pPr>
      <w:bookmarkStart w:id="0" w:name="_GoBack"/>
      <w:bookmarkEnd w:id="0"/>
    </w:p>
    <w:p w:rsidR="002729B5" w:rsidRPr="002729B5" w:rsidRDefault="002729B5" w:rsidP="002729B5">
      <w:pPr>
        <w:pStyle w:val="ListParagraph"/>
        <w:numPr>
          <w:ilvl w:val="0"/>
          <w:numId w:val="48"/>
        </w:numPr>
        <w:spacing w:after="0" w:line="312" w:lineRule="auto"/>
        <w:ind w:left="851"/>
        <w:jc w:val="both"/>
        <w:rPr>
          <w:rFonts w:ascii="Times New Roman" w:hAnsi="Times New Roman" w:cs="Times New Roman"/>
        </w:rPr>
      </w:pPr>
      <w:r w:rsidRPr="002729B5">
        <w:rPr>
          <w:rFonts w:ascii="Times New Roman" w:hAnsi="Times New Roman" w:cs="Times New Roman"/>
        </w:rPr>
        <w:t>Pasal 4:</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(1) Kepala Daerah selaku pemegang kekuasaan Pengelolaan Keuangan Daerah dan mewakili Pemerintah Daerah dalam kepemilikan kekayaan daerah yang dipisahkan;</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(2) Pemegang kekuasaan Pengelolaan Keuangan Daerah sebagaimana dimaksud pada ayat (1) mempunyai kewenangan:</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Menyusun rancangan Perda tentang APBD, rancangan Perda tentang perubahan APBD, dan rancangan Perda tentang pertanggungjawaban pelaksanaan APBD;</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lastRenderedPageBreak/>
        <w:t>Mengajukan rancangan Perda tentang APBD, rancangan Perda tentang Perubahan APBD, dan rancangan Perda tentang Pertanggungjawaban pelaksanaan APBD kepada DPRD untuk dibahas bersama;</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Menetapkan Perda tentang APBD, rancangan Perda tentang perubahan APBD, dan rancangan Perda tentang pertanggungjawaban pelaksanaan APBD yang telah mendapatkan persetujuan bersama DPRD;</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Menetapkan kebijakan terkait Pengelolaan Keuangan Daerah;</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Mengambil tindakan tertentu dalam keadaan mendesak terkait Pengelolaan Keuangan Daerah yang sangat dibutuhkan oleh Daerah dan/atau masyarakat;</w:t>
      </w:r>
    </w:p>
    <w:p w:rsidR="002729B5" w:rsidRPr="002729B5" w:rsidRDefault="002729B5" w:rsidP="002729B5">
      <w:pPr>
        <w:pStyle w:val="ListParagraph"/>
        <w:numPr>
          <w:ilvl w:val="0"/>
          <w:numId w:val="30"/>
        </w:numPr>
        <w:spacing w:after="0" w:line="312" w:lineRule="auto"/>
        <w:ind w:left="1701"/>
        <w:jc w:val="both"/>
        <w:rPr>
          <w:rFonts w:ascii="Times New Roman" w:hAnsi="Times New Roman" w:cs="Times New Roman"/>
        </w:rPr>
      </w:pPr>
      <w:r w:rsidRPr="002729B5">
        <w:rPr>
          <w:rFonts w:ascii="Times New Roman" w:hAnsi="Times New Roman" w:cs="Times New Roman"/>
        </w:rPr>
        <w:t>Menetapkan kebijakan pengelolaan APBD</w:t>
      </w:r>
    </w:p>
    <w:p w:rsidR="002729B5" w:rsidRPr="002729B5" w:rsidRDefault="002729B5" w:rsidP="002729B5">
      <w:pPr>
        <w:spacing w:after="0" w:line="312" w:lineRule="auto"/>
        <w:jc w:val="both"/>
        <w:rPr>
          <w:rFonts w:ascii="Times New Roman" w:hAnsi="Times New Roman" w:cs="Times New Roman"/>
        </w:rPr>
      </w:pPr>
    </w:p>
    <w:p w:rsidR="002729B5" w:rsidRPr="002729B5" w:rsidRDefault="002729B5" w:rsidP="002729B5">
      <w:pPr>
        <w:pStyle w:val="ListParagraph"/>
        <w:numPr>
          <w:ilvl w:val="0"/>
          <w:numId w:val="2"/>
        </w:numPr>
        <w:spacing w:after="0" w:line="312" w:lineRule="auto"/>
        <w:ind w:left="426"/>
        <w:jc w:val="both"/>
        <w:rPr>
          <w:rFonts w:ascii="Times New Roman" w:hAnsi="Times New Roman" w:cs="Times New Roman"/>
        </w:rPr>
      </w:pPr>
      <w:r w:rsidRPr="002729B5">
        <w:rPr>
          <w:rFonts w:ascii="Times New Roman" w:hAnsi="Times New Roman" w:cs="Times New Roman"/>
        </w:rPr>
        <w:t>Peraturan Presiden Nomor 12  Tahun 2021 tentang Perubahan atas Peraturan Presiden Nomor 16 Tahun 2018 tentang Pengadaan Barang/Jasa Pemerintah:</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1:</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(1) Pengadaan Barang/Jasa Pemerintah yang selanjutnya disebut Pengadaan Barang/Jasa adalah kegiatan Peirgadaan Barang/Jasa oleh Kementerian Lembaga Perangkat Daerah yang dibiayai, oleh APBN/APBD yang prosesnya sejak identifikasi kebutuhan, sampai dengan serah terima, hasil pekerjaan;</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(18) Sumber Daya Manusia Pengadaan Barang/Jasa Pemerintah adalah Aparatur Sipil Negara dan Non Aparatur Sipil Negara yang bekerja di bidang Pengadaan Barang/Jasa;</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(26) Pengadaan Barang/Jasa melalui Penyedia adalah </w:t>
      </w:r>
      <w:proofErr w:type="gramStart"/>
      <w:r w:rsidRPr="002729B5">
        <w:rPr>
          <w:rFonts w:ascii="Times New Roman" w:hAnsi="Times New Roman" w:cs="Times New Roman"/>
        </w:rPr>
        <w:t>cara</w:t>
      </w:r>
      <w:proofErr w:type="gramEnd"/>
      <w:r w:rsidRPr="002729B5">
        <w:rPr>
          <w:rFonts w:ascii="Times New Roman" w:hAnsi="Times New Roman" w:cs="Times New Roman"/>
        </w:rPr>
        <w:t xml:space="preserve"> memperoleh barang/jasa yang disediakan oleh Pelaku Usaha.</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(27) Pelaku Usaha adalah badan usaha atau perseorangan yang melakukan usaha dan/atau kegiatan pada bidang tertentu;</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(28) Penyedia Barang/Jasa Pemerintah yang selanjutnya disebut Penyedia adalah Pelaku Usaha yang menyediakan barang/jasa berdasarkan kontrak.</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(30) Pekerjaan konstruksi adalah keseluruhan atau sebagian kegiatan yang meliputi pembangunan, pengoperasian, pemeliharaan, pembongkaran, dan pembangunan kembali suatu bangunan;</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(36) Tender adalah metode pemilihan untuk mendapatkan Penyedia Barang/Pekerjaan Konstruksi/Jasa Lainnya;</w:t>
      </w:r>
    </w:p>
    <w:p w:rsidR="002729B5" w:rsidRPr="002729B5" w:rsidRDefault="002729B5" w:rsidP="002729B5">
      <w:pPr>
        <w:pStyle w:val="ListParagraph"/>
        <w:numPr>
          <w:ilvl w:val="0"/>
          <w:numId w:val="7"/>
        </w:numPr>
        <w:spacing w:after="0" w:line="312" w:lineRule="auto"/>
        <w:ind w:left="1276"/>
        <w:jc w:val="both"/>
        <w:rPr>
          <w:rFonts w:ascii="Times New Roman" w:hAnsi="Times New Roman" w:cs="Times New Roman"/>
        </w:rPr>
      </w:pPr>
      <w:r w:rsidRPr="002729B5">
        <w:rPr>
          <w:rFonts w:ascii="Times New Roman" w:hAnsi="Times New Roman" w:cs="Times New Roman"/>
        </w:rPr>
        <w:t>Ayat (44) Kontrak Pengadaan Barang/Jasa yang selanjutnya disebut Kontrak adalah perjanjian tertulis antara PA/KPA/PPK dengan penyedia atau pelaksana swakelola</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8 Pelaku  Pengadaan Barang/Jasa terdiri atas:</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PA;</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KPA;</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PPK;</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Pejabat Pengadaan;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Pokja Pemilihan;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lastRenderedPageBreak/>
        <w:t>Agen Pengadaan;</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dihapus;</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Penyelenggara Swakelola; dan </w:t>
      </w:r>
    </w:p>
    <w:p w:rsidR="002729B5" w:rsidRPr="002729B5" w:rsidRDefault="002729B5" w:rsidP="002729B5">
      <w:pPr>
        <w:pStyle w:val="ListParagraph"/>
        <w:numPr>
          <w:ilvl w:val="0"/>
          <w:numId w:val="28"/>
        </w:numPr>
        <w:spacing w:after="0" w:line="312" w:lineRule="auto"/>
        <w:ind w:left="1276"/>
        <w:jc w:val="both"/>
        <w:rPr>
          <w:rFonts w:ascii="Times New Roman" w:hAnsi="Times New Roman" w:cs="Times New Roman"/>
        </w:rPr>
      </w:pPr>
      <w:r w:rsidRPr="002729B5">
        <w:rPr>
          <w:rFonts w:ascii="Times New Roman" w:hAnsi="Times New Roman" w:cs="Times New Roman"/>
        </w:rPr>
        <w:t>Penyedia.</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9:</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(1) PA sebagaimana dimaksud dalam Pasal 8 huruf a memiliki tugas dan kewenangan: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melakukan tindakan yang mengakibatkan pengeluaran anggaran belanja;</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mengadakan perjanjian dengan pihak lain dalam batas anggaran belanja yang telah ditetapkan;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perencanaan pengadaan;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dan mengumumkan RUP;</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melaksanakan Konsolidasi Pengadaan Barang/Jasa;</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proofErr w:type="gramStart"/>
      <w:r w:rsidRPr="002729B5">
        <w:rPr>
          <w:rFonts w:ascii="Times New Roman" w:hAnsi="Times New Roman" w:cs="Times New Roman"/>
        </w:rPr>
        <w:t>menetapkan</w:t>
      </w:r>
      <w:proofErr w:type="gramEnd"/>
      <w:r w:rsidRPr="002729B5">
        <w:rPr>
          <w:rFonts w:ascii="Times New Roman" w:hAnsi="Times New Roman" w:cs="Times New Roman"/>
        </w:rPr>
        <w:t xml:space="preserve"> Penunjukan Langsung untuk Tender/ Seleksi ulang gagal; f1). menetapkan pengenaan Sanksi Daftar Hitam;</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PPK;</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Pejabat Pengadaan;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dihapus;</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Penyelenggara Swakelola;</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tim teknis;</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menetapkan tim juri/tim ahli untuk pelaksanaan melalui Sayembara/ Kontes;</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menyatakan Tender gagal/Seleksi gagal; dan</w:t>
      </w:r>
    </w:p>
    <w:p w:rsidR="002729B5" w:rsidRPr="002729B5" w:rsidRDefault="002729B5" w:rsidP="002729B5">
      <w:pPr>
        <w:pStyle w:val="ListParagraph"/>
        <w:numPr>
          <w:ilvl w:val="0"/>
          <w:numId w:val="10"/>
        </w:numPr>
        <w:spacing w:after="0" w:line="312" w:lineRule="auto"/>
        <w:jc w:val="both"/>
        <w:rPr>
          <w:rFonts w:ascii="Times New Roman" w:hAnsi="Times New Roman" w:cs="Times New Roman"/>
        </w:rPr>
      </w:pPr>
      <w:r w:rsidRPr="002729B5">
        <w:rPr>
          <w:rFonts w:ascii="Times New Roman" w:hAnsi="Times New Roman" w:cs="Times New Roman"/>
        </w:rPr>
        <w:t xml:space="preserve">menetapkan pemenang pemilihan/Penyedia untuk metode pemilihan: </w:t>
      </w:r>
    </w:p>
    <w:p w:rsidR="002729B5" w:rsidRPr="002729B5" w:rsidRDefault="002729B5" w:rsidP="002729B5">
      <w:pPr>
        <w:pStyle w:val="ListParagraph"/>
        <w:numPr>
          <w:ilvl w:val="0"/>
          <w:numId w:val="12"/>
        </w:numPr>
        <w:spacing w:after="0" w:line="312" w:lineRule="auto"/>
        <w:ind w:left="2410"/>
        <w:jc w:val="both"/>
        <w:rPr>
          <w:rFonts w:ascii="Times New Roman" w:hAnsi="Times New Roman" w:cs="Times New Roman"/>
        </w:rPr>
      </w:pPr>
      <w:r w:rsidRPr="002729B5">
        <w:rPr>
          <w:rFonts w:ascii="Times New Roman" w:hAnsi="Times New Roman" w:cs="Times New Roman"/>
        </w:rPr>
        <w:t>Tender/Penunjukan Langsung/ E-purchasing untuk paket Pengadaan Barang/Pekerjaan Konstruksi/Jasa Lainnya dengan nilai Pagu Anggaran paling sedikit di atas Rp100.000.000.000,00 (seratus miliar rupiah); atau</w:t>
      </w:r>
    </w:p>
    <w:p w:rsidR="002729B5" w:rsidRPr="002729B5" w:rsidRDefault="002729B5" w:rsidP="002729B5">
      <w:pPr>
        <w:pStyle w:val="ListParagraph"/>
        <w:numPr>
          <w:ilvl w:val="0"/>
          <w:numId w:val="12"/>
        </w:numPr>
        <w:spacing w:after="0" w:line="312" w:lineRule="auto"/>
        <w:ind w:left="2410"/>
        <w:jc w:val="both"/>
        <w:rPr>
          <w:rFonts w:ascii="Times New Roman" w:hAnsi="Times New Roman" w:cs="Times New Roman"/>
        </w:rPr>
      </w:pPr>
      <w:r w:rsidRPr="002729B5">
        <w:rPr>
          <w:rFonts w:ascii="Times New Roman" w:hAnsi="Times New Roman" w:cs="Times New Roman"/>
        </w:rPr>
        <w:t>Seleksi/Penunjukan Langsung untuk paket Pengadaan Jasa Konsultansi dengan nilai Pagu Anggaran paling sedikit di atas Rp10.000.000.000, (sepuluh miliar rupiah).</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(2) PA untuk pengelolaan APBN dapat melimpahkan kewenangan sebagaimana dimaksud pada ayat (1) kepada KPA sesuai dengan ketentuan peraturan perundang-undangan;</w:t>
      </w:r>
    </w:p>
    <w:p w:rsidR="002729B5" w:rsidRPr="002729B5" w:rsidRDefault="002729B5" w:rsidP="002729B5">
      <w:pPr>
        <w:pStyle w:val="ListParagraph"/>
        <w:numPr>
          <w:ilvl w:val="0"/>
          <w:numId w:val="8"/>
        </w:numPr>
        <w:spacing w:after="0" w:line="312" w:lineRule="auto"/>
        <w:ind w:left="1276"/>
        <w:jc w:val="both"/>
        <w:rPr>
          <w:rFonts w:ascii="Times New Roman" w:hAnsi="Times New Roman" w:cs="Times New Roman"/>
        </w:rPr>
      </w:pPr>
      <w:r w:rsidRPr="002729B5">
        <w:rPr>
          <w:rFonts w:ascii="Times New Roman" w:hAnsi="Times New Roman" w:cs="Times New Roman"/>
        </w:rPr>
        <w:t>Ayat (3) PA untuk pengelolaan APBD dapat melimpahkan kewenangan sebagaimana dimaksud pada ayat (1) huruf a sampai dengan huruf f1 kepada KPA.</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10:</w:t>
      </w:r>
    </w:p>
    <w:p w:rsidR="002729B5" w:rsidRPr="002729B5" w:rsidRDefault="002729B5" w:rsidP="002729B5">
      <w:pPr>
        <w:pStyle w:val="ListParagraph"/>
        <w:numPr>
          <w:ilvl w:val="0"/>
          <w:numId w:val="13"/>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(3) KPA dapat menugaskan PPK untuk melaksanakan kewenangan sebagaimana dimaksud pada ayat (1) yang terkait dengan: </w:t>
      </w:r>
    </w:p>
    <w:p w:rsidR="002729B5" w:rsidRPr="002729B5" w:rsidRDefault="002729B5" w:rsidP="002729B5">
      <w:pPr>
        <w:pStyle w:val="ListParagraph"/>
        <w:numPr>
          <w:ilvl w:val="0"/>
          <w:numId w:val="14"/>
        </w:numPr>
        <w:spacing w:after="0" w:line="312" w:lineRule="auto"/>
        <w:jc w:val="both"/>
        <w:rPr>
          <w:rFonts w:ascii="Times New Roman" w:hAnsi="Times New Roman" w:cs="Times New Roman"/>
        </w:rPr>
      </w:pPr>
      <w:r w:rsidRPr="002729B5">
        <w:rPr>
          <w:rFonts w:ascii="Times New Roman" w:hAnsi="Times New Roman" w:cs="Times New Roman"/>
        </w:rPr>
        <w:t>melakukan tindakan yang mengakibatkan pengeluaran anggaran belanja; dan/atau</w:t>
      </w:r>
    </w:p>
    <w:p w:rsidR="002729B5" w:rsidRPr="002729B5" w:rsidRDefault="002729B5" w:rsidP="002729B5">
      <w:pPr>
        <w:pStyle w:val="ListParagraph"/>
        <w:numPr>
          <w:ilvl w:val="0"/>
          <w:numId w:val="14"/>
        </w:numPr>
        <w:spacing w:after="0" w:line="312" w:lineRule="auto"/>
        <w:jc w:val="both"/>
        <w:rPr>
          <w:rFonts w:ascii="Times New Roman" w:hAnsi="Times New Roman" w:cs="Times New Roman"/>
        </w:rPr>
      </w:pPr>
      <w:proofErr w:type="gramStart"/>
      <w:r w:rsidRPr="002729B5">
        <w:rPr>
          <w:rFonts w:ascii="Times New Roman" w:hAnsi="Times New Roman" w:cs="Times New Roman"/>
        </w:rPr>
        <w:lastRenderedPageBreak/>
        <w:t>mengadakan</w:t>
      </w:r>
      <w:proofErr w:type="gramEnd"/>
      <w:r w:rsidRPr="002729B5">
        <w:rPr>
          <w:rFonts w:ascii="Times New Roman" w:hAnsi="Times New Roman" w:cs="Times New Roman"/>
        </w:rPr>
        <w:t xml:space="preserve"> perjanjian dengan pihak lain dalam batas anggaran belanja yang telah ditetapkan.</w:t>
      </w:r>
    </w:p>
    <w:p w:rsidR="002729B5" w:rsidRPr="002729B5" w:rsidRDefault="002729B5" w:rsidP="002729B5">
      <w:pPr>
        <w:pStyle w:val="ListParagraph"/>
        <w:numPr>
          <w:ilvl w:val="0"/>
          <w:numId w:val="13"/>
        </w:numPr>
        <w:spacing w:after="0" w:line="312" w:lineRule="auto"/>
        <w:ind w:left="1276"/>
        <w:jc w:val="both"/>
        <w:rPr>
          <w:rFonts w:ascii="Times New Roman" w:hAnsi="Times New Roman" w:cs="Times New Roman"/>
        </w:rPr>
      </w:pPr>
      <w:r w:rsidRPr="002729B5">
        <w:rPr>
          <w:rFonts w:ascii="Times New Roman" w:hAnsi="Times New Roman" w:cs="Times New Roman"/>
        </w:rPr>
        <w:t>Ayat (4) KPA dapat dibantu oleh Pengelola Pengadaan Barang/Jasa;</w:t>
      </w:r>
    </w:p>
    <w:p w:rsidR="002729B5" w:rsidRPr="002729B5" w:rsidRDefault="002729B5" w:rsidP="002729B5">
      <w:pPr>
        <w:pStyle w:val="ListParagraph"/>
        <w:numPr>
          <w:ilvl w:val="0"/>
          <w:numId w:val="13"/>
        </w:numPr>
        <w:spacing w:after="0" w:line="312" w:lineRule="auto"/>
        <w:ind w:left="1276"/>
        <w:jc w:val="both"/>
        <w:rPr>
          <w:rFonts w:ascii="Times New Roman" w:hAnsi="Times New Roman" w:cs="Times New Roman"/>
        </w:rPr>
      </w:pPr>
      <w:r w:rsidRPr="002729B5">
        <w:rPr>
          <w:rFonts w:ascii="Times New Roman" w:hAnsi="Times New Roman" w:cs="Times New Roman"/>
        </w:rPr>
        <w:t>Ayat (5) KPA pada Pengadaan Barang/Jasa yang menggunakan anggaran.</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19:</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ayat (1) PPK dalam menyusun spesifikasi teknis/KAK barang/jasa menggunakan:</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 xml:space="preserve">produk dalam negeri; </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produk bersertifikat SNI;</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r w:rsidRPr="002729B5">
        <w:rPr>
          <w:rFonts w:ascii="Times New Roman" w:hAnsi="Times New Roman" w:cs="Times New Roman"/>
        </w:rPr>
        <w:t xml:space="preserve">produk usaha mikro dan kecil serta koperasi dari hasil produksi dalam negeri; </w:t>
      </w:r>
    </w:p>
    <w:p w:rsidR="002729B5" w:rsidRPr="002729B5" w:rsidRDefault="002729B5" w:rsidP="002729B5">
      <w:pPr>
        <w:pStyle w:val="ListParagraph"/>
        <w:numPr>
          <w:ilvl w:val="0"/>
          <w:numId w:val="17"/>
        </w:numPr>
        <w:spacing w:after="0" w:line="312" w:lineRule="auto"/>
        <w:jc w:val="both"/>
        <w:rPr>
          <w:rFonts w:ascii="Times New Roman" w:hAnsi="Times New Roman" w:cs="Times New Roman"/>
        </w:rPr>
      </w:pPr>
      <w:proofErr w:type="gramStart"/>
      <w:r w:rsidRPr="002729B5">
        <w:rPr>
          <w:rFonts w:ascii="Times New Roman" w:hAnsi="Times New Roman" w:cs="Times New Roman"/>
        </w:rPr>
        <w:t>produk</w:t>
      </w:r>
      <w:proofErr w:type="gramEnd"/>
      <w:r w:rsidRPr="002729B5">
        <w:rPr>
          <w:rFonts w:ascii="Times New Roman" w:hAnsi="Times New Roman" w:cs="Times New Roman"/>
        </w:rPr>
        <w:t xml:space="preserve"> ramah lingkungan hidup.</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(2) dalam penyusunan spesifikasi teknis/KAK dimungkinkan penyebutan merek terhadap: </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Komponen barang/jasa;</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suku cadang;</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r w:rsidRPr="002729B5">
        <w:rPr>
          <w:rFonts w:ascii="Times New Roman" w:hAnsi="Times New Roman" w:cs="Times New Roman"/>
        </w:rPr>
        <w:t>bagian dari satu sistem yang sudah ada; atau</w:t>
      </w:r>
    </w:p>
    <w:p w:rsidR="002729B5" w:rsidRPr="002729B5" w:rsidRDefault="002729B5" w:rsidP="002729B5">
      <w:pPr>
        <w:pStyle w:val="ListParagraph"/>
        <w:numPr>
          <w:ilvl w:val="0"/>
          <w:numId w:val="18"/>
        </w:numPr>
        <w:spacing w:after="0" w:line="312" w:lineRule="auto"/>
        <w:jc w:val="both"/>
        <w:rPr>
          <w:rFonts w:ascii="Times New Roman" w:hAnsi="Times New Roman" w:cs="Times New Roman"/>
        </w:rPr>
      </w:pPr>
      <w:proofErr w:type="gramStart"/>
      <w:r w:rsidRPr="002729B5">
        <w:rPr>
          <w:rFonts w:ascii="Times New Roman" w:hAnsi="Times New Roman" w:cs="Times New Roman"/>
        </w:rPr>
        <w:t>barang/jasa</w:t>
      </w:r>
      <w:proofErr w:type="gramEnd"/>
      <w:r w:rsidRPr="002729B5">
        <w:rPr>
          <w:rFonts w:ascii="Times New Roman" w:hAnsi="Times New Roman" w:cs="Times New Roman"/>
        </w:rPr>
        <w:t xml:space="preserve"> dalam katalog elektronik atau Toko Daring. </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Ayat (3) Pemenuhan penggunaan produk sebagaimana dimaksud pada ayat (1) dilakukan sepanjang tersedia;</w:t>
      </w:r>
    </w:p>
    <w:p w:rsidR="002729B5" w:rsidRPr="002729B5" w:rsidRDefault="002729B5" w:rsidP="002729B5">
      <w:pPr>
        <w:pStyle w:val="ListParagraph"/>
        <w:numPr>
          <w:ilvl w:val="0"/>
          <w:numId w:val="16"/>
        </w:numPr>
        <w:spacing w:after="0" w:line="312" w:lineRule="auto"/>
        <w:ind w:left="1276"/>
        <w:jc w:val="both"/>
        <w:rPr>
          <w:rFonts w:ascii="Times New Roman" w:hAnsi="Times New Roman" w:cs="Times New Roman"/>
        </w:rPr>
      </w:pPr>
      <w:r w:rsidRPr="002729B5">
        <w:rPr>
          <w:rFonts w:ascii="Times New Roman" w:hAnsi="Times New Roman" w:cs="Times New Roman"/>
        </w:rPr>
        <w:t>Ayat (4</w:t>
      </w:r>
      <w:proofErr w:type="gramStart"/>
      <w:r w:rsidRPr="002729B5">
        <w:rPr>
          <w:rFonts w:ascii="Times New Roman" w:hAnsi="Times New Roman" w:cs="Times New Roman"/>
        </w:rPr>
        <w:t>)  Produk</w:t>
      </w:r>
      <w:proofErr w:type="gramEnd"/>
      <w:r w:rsidRPr="002729B5">
        <w:rPr>
          <w:rFonts w:ascii="Times New Roman" w:hAnsi="Times New Roman" w:cs="Times New Roman"/>
        </w:rPr>
        <w:t xml:space="preserve"> ramah lingkungan hidup sebagaimana dimaksud pada ayat (1) huruf d, menggunakan barang dan jasa yang berlabel ramah lingkungan hidup. </w:t>
      </w:r>
    </w:p>
    <w:p w:rsidR="002729B5" w:rsidRPr="002729B5" w:rsidRDefault="002729B5" w:rsidP="002729B5">
      <w:pPr>
        <w:pStyle w:val="ListParagraph"/>
        <w:numPr>
          <w:ilvl w:val="0"/>
          <w:numId w:val="4"/>
        </w:numPr>
        <w:spacing w:after="0" w:line="312" w:lineRule="auto"/>
        <w:ind w:left="851"/>
        <w:jc w:val="both"/>
        <w:rPr>
          <w:rFonts w:ascii="Times New Roman" w:hAnsi="Times New Roman" w:cs="Times New Roman"/>
        </w:rPr>
      </w:pPr>
      <w:r w:rsidRPr="002729B5">
        <w:rPr>
          <w:rFonts w:ascii="Times New Roman" w:hAnsi="Times New Roman" w:cs="Times New Roman"/>
        </w:rPr>
        <w:t>Pasal 27:</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(1) Jenis Kontrak Pengadaan Barang/Jasa Lainnya terdiri atas: </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Lumsum;</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Harga Satuan:</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 xml:space="preserve">Gabungan Lumsum dan Harga Satuan; </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 xml:space="preserve">Kontrak Payung; dan </w:t>
      </w:r>
    </w:p>
    <w:p w:rsidR="002729B5" w:rsidRPr="002729B5" w:rsidRDefault="002729B5" w:rsidP="002729B5">
      <w:pPr>
        <w:pStyle w:val="ListParagraph"/>
        <w:numPr>
          <w:ilvl w:val="0"/>
          <w:numId w:val="20"/>
        </w:numPr>
        <w:spacing w:after="0" w:line="312" w:lineRule="auto"/>
        <w:jc w:val="both"/>
        <w:rPr>
          <w:rFonts w:ascii="Times New Roman" w:hAnsi="Times New Roman" w:cs="Times New Roman"/>
        </w:rPr>
      </w:pPr>
      <w:r w:rsidRPr="002729B5">
        <w:rPr>
          <w:rFonts w:ascii="Times New Roman" w:hAnsi="Times New Roman" w:cs="Times New Roman"/>
        </w:rPr>
        <w:t xml:space="preserve">Biaya </w:t>
      </w:r>
      <w:proofErr w:type="gramStart"/>
      <w:r w:rsidRPr="002729B5">
        <w:rPr>
          <w:rFonts w:ascii="Times New Roman" w:hAnsi="Times New Roman" w:cs="Times New Roman"/>
        </w:rPr>
        <w:t>Plus</w:t>
      </w:r>
      <w:proofErr w:type="gramEnd"/>
      <w:r w:rsidRPr="002729B5">
        <w:rPr>
          <w:rFonts w:ascii="Times New Roman" w:hAnsi="Times New Roman" w:cs="Times New Roman"/>
        </w:rPr>
        <w:t xml:space="preserve"> Imbalan.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(2) Jenis Kontrak Pengadaan Pekerjaan Konstruksi terdiri atas: </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Lumsum;</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Harga Satuan;</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Gabungan Lumsum dan Harga Satuan;</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Putar Kunci; dan</w:t>
      </w:r>
    </w:p>
    <w:p w:rsidR="002729B5" w:rsidRPr="002729B5" w:rsidRDefault="002729B5" w:rsidP="002729B5">
      <w:pPr>
        <w:pStyle w:val="ListParagraph"/>
        <w:numPr>
          <w:ilvl w:val="0"/>
          <w:numId w:val="21"/>
        </w:numPr>
        <w:spacing w:after="0" w:line="312" w:lineRule="auto"/>
        <w:jc w:val="both"/>
        <w:rPr>
          <w:rFonts w:ascii="Times New Roman" w:hAnsi="Times New Roman" w:cs="Times New Roman"/>
        </w:rPr>
      </w:pPr>
      <w:r w:rsidRPr="002729B5">
        <w:rPr>
          <w:rFonts w:ascii="Times New Roman" w:hAnsi="Times New Roman" w:cs="Times New Roman"/>
        </w:rPr>
        <w:t xml:space="preserve">Biaya </w:t>
      </w:r>
      <w:proofErr w:type="gramStart"/>
      <w:r w:rsidRPr="002729B5">
        <w:rPr>
          <w:rFonts w:ascii="Times New Roman" w:hAnsi="Times New Roman" w:cs="Times New Roman"/>
        </w:rPr>
        <w:t>Plus</w:t>
      </w:r>
      <w:proofErr w:type="gramEnd"/>
      <w:r w:rsidRPr="002729B5">
        <w:rPr>
          <w:rFonts w:ascii="Times New Roman" w:hAnsi="Times New Roman" w:cs="Times New Roman"/>
        </w:rPr>
        <w:t xml:space="preserve"> Imbalan.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(3) Jenis Kontrak Pengadaan Jasa Konsultansi nonkonstruksi terdiri atas:</w:t>
      </w:r>
    </w:p>
    <w:p w:rsidR="002729B5" w:rsidRPr="002729B5" w:rsidRDefault="002729B5" w:rsidP="002729B5">
      <w:pPr>
        <w:pStyle w:val="ListParagraph"/>
        <w:numPr>
          <w:ilvl w:val="0"/>
          <w:numId w:val="22"/>
        </w:numPr>
        <w:spacing w:after="0" w:line="312" w:lineRule="auto"/>
        <w:jc w:val="both"/>
        <w:rPr>
          <w:rFonts w:ascii="Times New Roman" w:hAnsi="Times New Roman" w:cs="Times New Roman"/>
        </w:rPr>
      </w:pPr>
      <w:r w:rsidRPr="002729B5">
        <w:rPr>
          <w:rFonts w:ascii="Times New Roman" w:hAnsi="Times New Roman" w:cs="Times New Roman"/>
        </w:rPr>
        <w:t>Lumsum;</w:t>
      </w:r>
    </w:p>
    <w:p w:rsidR="002729B5" w:rsidRPr="002729B5" w:rsidRDefault="002729B5" w:rsidP="002729B5">
      <w:pPr>
        <w:pStyle w:val="ListParagraph"/>
        <w:numPr>
          <w:ilvl w:val="0"/>
          <w:numId w:val="22"/>
        </w:numPr>
        <w:spacing w:after="0" w:line="312" w:lineRule="auto"/>
        <w:jc w:val="both"/>
        <w:rPr>
          <w:rFonts w:ascii="Times New Roman" w:hAnsi="Times New Roman" w:cs="Times New Roman"/>
        </w:rPr>
      </w:pPr>
      <w:r w:rsidRPr="002729B5">
        <w:rPr>
          <w:rFonts w:ascii="Times New Roman" w:hAnsi="Times New Roman" w:cs="Times New Roman"/>
        </w:rPr>
        <w:t>Waktu Penugasan; dan</w:t>
      </w:r>
    </w:p>
    <w:p w:rsidR="002729B5" w:rsidRPr="002729B5" w:rsidRDefault="002729B5" w:rsidP="002729B5">
      <w:pPr>
        <w:pStyle w:val="ListParagraph"/>
        <w:numPr>
          <w:ilvl w:val="0"/>
          <w:numId w:val="22"/>
        </w:numPr>
        <w:spacing w:after="0" w:line="312" w:lineRule="auto"/>
        <w:jc w:val="both"/>
        <w:rPr>
          <w:rFonts w:ascii="Times New Roman" w:hAnsi="Times New Roman" w:cs="Times New Roman"/>
        </w:rPr>
      </w:pPr>
      <w:r w:rsidRPr="002729B5">
        <w:rPr>
          <w:rFonts w:ascii="Times New Roman" w:hAnsi="Times New Roman" w:cs="Times New Roman"/>
        </w:rPr>
        <w:t>Kontrak Payung;</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Ayat (4) Jenis Kontrak Pengadaan Jasa Konsultansi Konstruksi terdiri atas: </w:t>
      </w:r>
    </w:p>
    <w:p w:rsidR="002729B5" w:rsidRPr="002729B5" w:rsidRDefault="002729B5" w:rsidP="002729B5">
      <w:pPr>
        <w:pStyle w:val="ListParagraph"/>
        <w:numPr>
          <w:ilvl w:val="0"/>
          <w:numId w:val="23"/>
        </w:numPr>
        <w:spacing w:after="0" w:line="312" w:lineRule="auto"/>
        <w:jc w:val="both"/>
        <w:rPr>
          <w:rFonts w:ascii="Times New Roman" w:hAnsi="Times New Roman" w:cs="Times New Roman"/>
        </w:rPr>
      </w:pPr>
      <w:r w:rsidRPr="002729B5">
        <w:rPr>
          <w:rFonts w:ascii="Times New Roman" w:hAnsi="Times New Roman" w:cs="Times New Roman"/>
        </w:rPr>
        <w:t>Lumsum; dan</w:t>
      </w:r>
    </w:p>
    <w:p w:rsidR="002729B5" w:rsidRPr="002729B5" w:rsidRDefault="002729B5" w:rsidP="002729B5">
      <w:pPr>
        <w:pStyle w:val="ListParagraph"/>
        <w:numPr>
          <w:ilvl w:val="0"/>
          <w:numId w:val="23"/>
        </w:numPr>
        <w:spacing w:after="0" w:line="312" w:lineRule="auto"/>
        <w:jc w:val="both"/>
        <w:rPr>
          <w:rFonts w:ascii="Times New Roman" w:hAnsi="Times New Roman" w:cs="Times New Roman"/>
        </w:rPr>
      </w:pPr>
      <w:r w:rsidRPr="002729B5">
        <w:rPr>
          <w:rFonts w:ascii="Times New Roman" w:hAnsi="Times New Roman" w:cs="Times New Roman"/>
        </w:rPr>
        <w:t>Waktu Penugasan.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lastRenderedPageBreak/>
        <w:t>Ayat (5) Kontrak Lumsum sebagaimana dimaksud pada ayat (1) huruf a, ayat (2) huruf a, ayat (3) huruf a, dan ayat (a) huruf a merupakan Kontrak dengan ru.ang lingkup pekerjaan dan jumlah harga yang pasti dan tetap dalam batas waktu tertentu, dengan ketentuan sebagai berikut:</w:t>
      </w:r>
    </w:p>
    <w:p w:rsidR="002729B5" w:rsidRPr="002729B5" w:rsidRDefault="002729B5" w:rsidP="002729B5">
      <w:pPr>
        <w:pStyle w:val="ListParagraph"/>
        <w:numPr>
          <w:ilvl w:val="0"/>
          <w:numId w:val="24"/>
        </w:numPr>
        <w:spacing w:after="0" w:line="312" w:lineRule="auto"/>
        <w:jc w:val="both"/>
        <w:rPr>
          <w:rFonts w:ascii="Times New Roman" w:hAnsi="Times New Roman" w:cs="Times New Roman"/>
        </w:rPr>
      </w:pPr>
      <w:r w:rsidRPr="002729B5">
        <w:rPr>
          <w:rFonts w:ascii="Times New Roman" w:hAnsi="Times New Roman" w:cs="Times New Roman"/>
        </w:rPr>
        <w:t>semua risiko sepenuhnya ditanggung oleh Penyedia;</w:t>
      </w:r>
    </w:p>
    <w:p w:rsidR="002729B5" w:rsidRPr="002729B5" w:rsidRDefault="002729B5" w:rsidP="002729B5">
      <w:pPr>
        <w:pStyle w:val="ListParagraph"/>
        <w:numPr>
          <w:ilvl w:val="0"/>
          <w:numId w:val="24"/>
        </w:numPr>
        <w:spacing w:after="0" w:line="312" w:lineRule="auto"/>
        <w:jc w:val="both"/>
        <w:rPr>
          <w:rFonts w:ascii="Times New Roman" w:hAnsi="Times New Roman" w:cs="Times New Roman"/>
        </w:rPr>
      </w:pPr>
      <w:r w:rsidRPr="002729B5">
        <w:rPr>
          <w:rFonts w:ascii="Times New Roman" w:hAnsi="Times New Roman" w:cs="Times New Roman"/>
        </w:rPr>
        <w:t>berorientasi kepada keluaran; dan</w:t>
      </w:r>
    </w:p>
    <w:p w:rsidR="002729B5" w:rsidRPr="002729B5" w:rsidRDefault="002729B5" w:rsidP="002729B5">
      <w:pPr>
        <w:pStyle w:val="ListParagraph"/>
        <w:numPr>
          <w:ilvl w:val="0"/>
          <w:numId w:val="24"/>
        </w:numPr>
        <w:spacing w:after="0" w:line="312" w:lineRule="auto"/>
        <w:jc w:val="both"/>
        <w:rPr>
          <w:rFonts w:ascii="Times New Roman" w:hAnsi="Times New Roman" w:cs="Times New Roman"/>
        </w:rPr>
      </w:pPr>
      <w:r w:rsidRPr="002729B5">
        <w:rPr>
          <w:rFonts w:ascii="Times New Roman" w:hAnsi="Times New Roman" w:cs="Times New Roman"/>
        </w:rPr>
        <w:t>pembayaran didasarkan pada tahapan produk/keluaran yang dihasilkan sesuai dengan Kontrak;</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(6) Kontrak Harga Satuan sebagaimana dimaksud pada ayat (1) huruf b dan ayat (2) huruf b merupakan Kontrak Pengadaan Barang/Pekerjaan Konstmksi/Jasa Lainnya dengan harga satuan yang tetap untuk setiap satuan atau unsur pekerjaan dengan spesifikasi teknis tertentu atas penyelesaian seluruh pekerjaan dalam batas waktu yang telah ditetapkan dengan ketentuan sebagai berikut:</w:t>
      </w:r>
    </w:p>
    <w:p w:rsidR="002729B5" w:rsidRPr="002729B5" w:rsidRDefault="002729B5" w:rsidP="002729B5">
      <w:pPr>
        <w:pStyle w:val="ListParagraph"/>
        <w:numPr>
          <w:ilvl w:val="0"/>
          <w:numId w:val="25"/>
        </w:numPr>
        <w:spacing w:after="0" w:line="312" w:lineRule="auto"/>
        <w:jc w:val="both"/>
        <w:rPr>
          <w:rFonts w:ascii="Times New Roman" w:hAnsi="Times New Roman" w:cs="Times New Roman"/>
        </w:rPr>
      </w:pPr>
      <w:r w:rsidRPr="002729B5">
        <w:rPr>
          <w:rFonts w:ascii="Times New Roman" w:hAnsi="Times New Roman" w:cs="Times New Roman"/>
        </w:rPr>
        <w:t>volume atau kuantitas pekerjaannya masih bersifat perkiraan pada saat Kontrak ditandatangani;</w:t>
      </w:r>
    </w:p>
    <w:p w:rsidR="002729B5" w:rsidRPr="002729B5" w:rsidRDefault="002729B5" w:rsidP="002729B5">
      <w:pPr>
        <w:pStyle w:val="ListParagraph"/>
        <w:numPr>
          <w:ilvl w:val="0"/>
          <w:numId w:val="25"/>
        </w:numPr>
        <w:spacing w:after="0" w:line="312" w:lineRule="auto"/>
        <w:jc w:val="both"/>
        <w:rPr>
          <w:rFonts w:ascii="Times New Roman" w:hAnsi="Times New Roman" w:cs="Times New Roman"/>
        </w:rPr>
      </w:pPr>
      <w:r w:rsidRPr="002729B5">
        <w:rPr>
          <w:rFonts w:ascii="Times New Roman" w:hAnsi="Times New Roman" w:cs="Times New Roman"/>
        </w:rPr>
        <w:t>pembayaran berdasarkan hasil pengukuran bersama atas realisasi volume pekerjaan; dan</w:t>
      </w:r>
    </w:p>
    <w:p w:rsidR="002729B5" w:rsidRPr="002729B5" w:rsidRDefault="002729B5" w:rsidP="002729B5">
      <w:pPr>
        <w:pStyle w:val="ListParagraph"/>
        <w:numPr>
          <w:ilvl w:val="0"/>
          <w:numId w:val="25"/>
        </w:numPr>
        <w:spacing w:after="0" w:line="312" w:lineRule="auto"/>
        <w:jc w:val="both"/>
        <w:rPr>
          <w:rFonts w:ascii="Times New Roman" w:hAnsi="Times New Roman" w:cs="Times New Roman"/>
        </w:rPr>
      </w:pPr>
      <w:proofErr w:type="gramStart"/>
      <w:r w:rsidRPr="002729B5">
        <w:rPr>
          <w:rFonts w:ascii="Times New Roman" w:hAnsi="Times New Roman" w:cs="Times New Roman"/>
        </w:rPr>
        <w:t>nilai</w:t>
      </w:r>
      <w:proofErr w:type="gramEnd"/>
      <w:r w:rsidRPr="002729B5">
        <w:rPr>
          <w:rFonts w:ascii="Times New Roman" w:hAnsi="Times New Roman" w:cs="Times New Roman"/>
        </w:rPr>
        <w:t xml:space="preserve"> akhir Kontrak ditetapkan setelah seluruh pekerjaan diselesaikan.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 xml:space="preserve"> Ayat (7) Kontrak Gabungan Lumsum dan Harga Satuan sebagaimana dimaksud pada ayat (1) huruf c dan ayat (2) huruf c merupakan Kontrak Pengadaan Barang/Pekerjaan Konstruksi/jasa Lainnya gabungan Lumsum dan Harga Satuan dalam 1 (satu) pekerjaan yang diperjanjikan;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(8) Kontrak Payung sebagaimana dimaksud pada ayat (1) huruf d dan ayat (3) huruf c dapat berupa kontrak harga satuan dalam periode waktu tertentu untuk barang/jasa yang belum dapat ditentukan volume dan/atau waktu pengirimannya pada saat Kontrak ditandatangani;</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(9) Kontrak Putar Kunci sebagaimana dimaksud pada ayat (21) huruf d merupakan suatu perjanjian mengenai pembangunan suatu proyek dalam hal Penyedia setuju untuk membangun proyek tersebut secara lengkap sampai selesai termasuk pemasangan semua perlengkapannya sehingga proyek tersebut siap dioperasikan atau dihuni;</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(10) Kontrak Biaya Plus lmbalan sebagaimana dimaksud pada ayat (1) huruf e dan ayat (2) huruf e merupakan jenis Kontrak yang digunakan untuk Pengadaan Barang/Fekerjaan Konstruksi/Jasa Lainnya dalam rangka penanganan keadaan darurat dengan nilai Kontrak merupakan perhitungan dari biaya aktual ditambah imbalan dengan persentase tetap atas biaya aktual atau.imbalan dengan jumlah tetap;</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t>Ayat (11) Kontrak berdasarkan Waktu Penugasan sebagaimana dimaksud pada ayat (3) huruf b dan ayat (4) huruf b merupakan Kontrak Jasa Konsultansi untuk pekerjaan yang ruang lingkupnya belum bisa didefinisikan dengan rinci dan/atau waktu yang dibutuhkan untuk menyelesaikan pekerjaan belum bisa  dipastikan;</w:t>
      </w:r>
    </w:p>
    <w:p w:rsidR="002729B5" w:rsidRPr="002729B5" w:rsidRDefault="002729B5" w:rsidP="002729B5">
      <w:pPr>
        <w:pStyle w:val="ListParagraph"/>
        <w:numPr>
          <w:ilvl w:val="0"/>
          <w:numId w:val="19"/>
        </w:numPr>
        <w:spacing w:after="0" w:line="312" w:lineRule="auto"/>
        <w:ind w:left="1276"/>
        <w:jc w:val="both"/>
        <w:rPr>
          <w:rFonts w:ascii="Times New Roman" w:hAnsi="Times New Roman" w:cs="Times New Roman"/>
        </w:rPr>
      </w:pPr>
      <w:r w:rsidRPr="002729B5">
        <w:rPr>
          <w:rFonts w:ascii="Times New Roman" w:hAnsi="Times New Roman" w:cs="Times New Roman"/>
        </w:rPr>
        <w:lastRenderedPageBreak/>
        <w:t>Ayat (12) Kontrak Tahun Jamak merupakan Kontrak Pengadaan Barang/Jasa yang membebani lebih dari 1 (satu) tahun anggaran dilakukan setelah mendapatkan persetujuan pejabat yang berwenang sesuai dengan ketentuan peraturan perundangundangan, dapat berupa:</w:t>
      </w:r>
    </w:p>
    <w:p w:rsidR="002729B5" w:rsidRPr="002729B5" w:rsidRDefault="002729B5" w:rsidP="002729B5">
      <w:pPr>
        <w:pStyle w:val="ListParagraph"/>
        <w:numPr>
          <w:ilvl w:val="0"/>
          <w:numId w:val="27"/>
        </w:numPr>
        <w:spacing w:after="0" w:line="312" w:lineRule="auto"/>
        <w:jc w:val="both"/>
        <w:rPr>
          <w:rFonts w:ascii="Times New Roman" w:hAnsi="Times New Roman" w:cs="Times New Roman"/>
        </w:rPr>
      </w:pPr>
      <w:r w:rsidRPr="002729B5">
        <w:rPr>
          <w:rFonts w:ascii="Times New Roman" w:hAnsi="Times New Roman" w:cs="Times New Roman"/>
        </w:rPr>
        <w:t>pekerjaan yang penyelesaiannya lebih dari 12 (dua belas) bulan;</w:t>
      </w:r>
    </w:p>
    <w:p w:rsidR="002729B5" w:rsidRPr="002729B5" w:rsidRDefault="002729B5" w:rsidP="002729B5">
      <w:pPr>
        <w:pStyle w:val="ListParagraph"/>
        <w:numPr>
          <w:ilvl w:val="0"/>
          <w:numId w:val="27"/>
        </w:numPr>
        <w:spacing w:after="0" w:line="312" w:lineRule="auto"/>
        <w:jc w:val="both"/>
        <w:rPr>
          <w:rFonts w:ascii="Times New Roman" w:hAnsi="Times New Roman" w:cs="Times New Roman"/>
        </w:rPr>
      </w:pPr>
      <w:r w:rsidRPr="002729B5">
        <w:rPr>
          <w:rFonts w:ascii="Times New Roman" w:hAnsi="Times New Roman" w:cs="Times New Roman"/>
        </w:rPr>
        <w:t>pekerjaan yang penyelesaiannya lebih dari 1 (satu) tahun anggaran; atau</w:t>
      </w:r>
    </w:p>
    <w:p w:rsidR="002729B5" w:rsidRPr="002729B5" w:rsidRDefault="002729B5" w:rsidP="002729B5">
      <w:pPr>
        <w:pStyle w:val="ListParagraph"/>
        <w:numPr>
          <w:ilvl w:val="0"/>
          <w:numId w:val="27"/>
        </w:numPr>
        <w:spacing w:after="0" w:line="312" w:lineRule="auto"/>
        <w:jc w:val="both"/>
        <w:rPr>
          <w:rFonts w:ascii="Times New Roman" w:hAnsi="Times New Roman" w:cs="Times New Roman"/>
        </w:rPr>
      </w:pPr>
      <w:proofErr w:type="gramStart"/>
      <w:r w:rsidRPr="002729B5">
        <w:rPr>
          <w:rFonts w:ascii="Times New Roman" w:hAnsi="Times New Roman" w:cs="Times New Roman"/>
        </w:rPr>
        <w:t>pekerjaan</w:t>
      </w:r>
      <w:proofErr w:type="gramEnd"/>
      <w:r w:rsidRPr="002729B5">
        <w:rPr>
          <w:rFonts w:ascii="Times New Roman" w:hAnsi="Times New Roman" w:cs="Times New Roman"/>
        </w:rPr>
        <w:t xml:space="preserve"> yang memberikan manfaat lebih apabila dikontrakkan untuk jangka waktu lebih dari 1 (satu) Tahun Anggaran dan paling lama 3 (tiga) tahun anggaran.</w:t>
      </w:r>
    </w:p>
    <w:p w:rsidR="002729B5" w:rsidRPr="002729B5" w:rsidRDefault="002729B5" w:rsidP="002729B5">
      <w:pPr>
        <w:spacing w:after="0" w:line="312" w:lineRule="auto"/>
        <w:jc w:val="both"/>
        <w:rPr>
          <w:rFonts w:ascii="Times New Roman" w:hAnsi="Times New Roman" w:cs="Times New Roman"/>
        </w:rPr>
      </w:pPr>
    </w:p>
    <w:p w:rsidR="00EE7031" w:rsidRPr="002729B5" w:rsidRDefault="00EE7031" w:rsidP="002729B5">
      <w:pPr>
        <w:spacing w:after="0" w:line="312" w:lineRule="auto"/>
        <w:jc w:val="both"/>
        <w:rPr>
          <w:rFonts w:ascii="Times New Roman" w:hAnsi="Times New Roman" w:cs="Times New Roman"/>
        </w:rPr>
      </w:pPr>
    </w:p>
    <w:sectPr w:rsidR="00EE7031" w:rsidRPr="002729B5" w:rsidSect="00DB02F3">
      <w:footerReference w:type="default" r:id="rId10"/>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F3" w:rsidRDefault="003E3FF3" w:rsidP="00C738EE">
      <w:pPr>
        <w:spacing w:after="0" w:line="240" w:lineRule="auto"/>
      </w:pPr>
      <w:r>
        <w:separator/>
      </w:r>
    </w:p>
  </w:endnote>
  <w:endnote w:type="continuationSeparator" w:id="0">
    <w:p w:rsidR="003E3FF3" w:rsidRDefault="003E3FF3" w:rsidP="00C7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EE" w:rsidRDefault="00103FAF">
    <w:pPr>
      <w:pStyle w:val="Footer"/>
    </w:pPr>
    <w:r w:rsidRPr="00103FAF">
      <w:rPr>
        <w:caps/>
        <w:noProof/>
        <w:color w:val="808080" w:themeColor="background1" w:themeShade="80"/>
        <w:sz w:val="18"/>
        <w:szCs w:val="18"/>
        <w:lang w:val="id-ID" w:eastAsia="id-ID"/>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2"/>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FAF" w:rsidRPr="006113F9" w:rsidRDefault="00103FAF" w:rsidP="00103FAF">
                            <w:r w:rsidRPr="006113F9">
                              <w:t>Catatan Berita UJDIH BPK Perwakilan Kepulauan Riau</w:t>
                            </w:r>
                            <w:r w:rsidR="00DB02F3">
                              <w:t xml:space="preserve"> </w:t>
                            </w:r>
                          </w:p>
                          <w:p w:rsidR="00103FAF" w:rsidRDefault="00103FA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103FAF" w:rsidRPr="006113F9" w:rsidRDefault="00103FAF" w:rsidP="00103FAF">
                      <w:r w:rsidRPr="006113F9">
                        <w:t>Catatan Berita UJDIH BPK Perwakilan Kepulauan Riau</w:t>
                      </w:r>
                      <w:r w:rsidR="00DB02F3">
                        <w:t xml:space="preserve"> </w:t>
                      </w:r>
                    </w:p>
                    <w:p w:rsidR="00103FAF" w:rsidRDefault="00103FAF">
                      <w:pPr>
                        <w:jc w:val="right"/>
                        <w:rPr>
                          <w:color w:val="808080" w:themeColor="background1" w:themeShade="80"/>
                        </w:rPr>
                      </w:pPr>
                    </w:p>
                  </w:txbxContent>
                </v:textbox>
              </v:shape>
              <w10:wrap type="square" anchorx="margin" anchory="margin"/>
            </v:group>
          </w:pict>
        </mc:Fallback>
      </mc:AlternateContent>
    </w:r>
    <w:r w:rsidRPr="00103FAF">
      <w:rPr>
        <w:caps/>
        <w:noProof/>
        <w:color w:val="FFFFFF" w:themeColor="background1"/>
        <w:sz w:val="18"/>
        <w:szCs w:val="18"/>
        <w:lang w:val="id-ID" w:eastAsia="id-ID"/>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3FAF" w:rsidRPr="00326FD6" w:rsidRDefault="00103FAF">
                          <w:pPr>
                            <w:jc w:val="right"/>
                            <w:rPr>
                              <w:color w:val="FFFFFF" w:themeColor="background1"/>
                            </w:rPr>
                          </w:pPr>
                          <w:r w:rsidRPr="00326FD6">
                            <w:rPr>
                              <w:color w:val="FFFFFF" w:themeColor="background1"/>
                            </w:rPr>
                            <w:fldChar w:fldCharType="begin"/>
                          </w:r>
                          <w:r w:rsidRPr="00326FD6">
                            <w:rPr>
                              <w:color w:val="FFFFFF" w:themeColor="background1"/>
                            </w:rPr>
                            <w:instrText xml:space="preserve"> PAGE   \* MERGEFORMAT </w:instrText>
                          </w:r>
                          <w:r w:rsidRPr="00326FD6">
                            <w:rPr>
                              <w:color w:val="FFFFFF" w:themeColor="background1"/>
                            </w:rPr>
                            <w:fldChar w:fldCharType="separate"/>
                          </w:r>
                          <w:r w:rsidR="00E3672B">
                            <w:rPr>
                              <w:noProof/>
                              <w:color w:val="FFFFFF" w:themeColor="background1"/>
                            </w:rPr>
                            <w:t>6</w:t>
                          </w:r>
                          <w:r w:rsidRPr="00326FD6">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103FAF" w:rsidRPr="00326FD6" w:rsidRDefault="00103FAF">
                    <w:pPr>
                      <w:jc w:val="right"/>
                      <w:rPr>
                        <w:color w:val="FFFFFF" w:themeColor="background1"/>
                      </w:rPr>
                    </w:pPr>
                    <w:r w:rsidRPr="00326FD6">
                      <w:rPr>
                        <w:color w:val="FFFFFF" w:themeColor="background1"/>
                      </w:rPr>
                      <w:fldChar w:fldCharType="begin"/>
                    </w:r>
                    <w:r w:rsidRPr="00326FD6">
                      <w:rPr>
                        <w:color w:val="FFFFFF" w:themeColor="background1"/>
                      </w:rPr>
                      <w:instrText xml:space="preserve"> PAGE   \* MERGEFORMAT </w:instrText>
                    </w:r>
                    <w:r w:rsidRPr="00326FD6">
                      <w:rPr>
                        <w:color w:val="FFFFFF" w:themeColor="background1"/>
                      </w:rPr>
                      <w:fldChar w:fldCharType="separate"/>
                    </w:r>
                    <w:r w:rsidR="00E3672B">
                      <w:rPr>
                        <w:noProof/>
                        <w:color w:val="FFFFFF" w:themeColor="background1"/>
                      </w:rPr>
                      <w:t>6</w:t>
                    </w:r>
                    <w:r w:rsidRPr="00326FD6">
                      <w:rPr>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F3" w:rsidRDefault="003E3FF3" w:rsidP="00C738EE">
      <w:pPr>
        <w:spacing w:after="0" w:line="240" w:lineRule="auto"/>
      </w:pPr>
      <w:r>
        <w:separator/>
      </w:r>
    </w:p>
  </w:footnote>
  <w:footnote w:type="continuationSeparator" w:id="0">
    <w:p w:rsidR="003E3FF3" w:rsidRDefault="003E3FF3" w:rsidP="00C7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760"/>
    <w:multiLevelType w:val="hybridMultilevel"/>
    <w:tmpl w:val="E9261450"/>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3F50247"/>
    <w:multiLevelType w:val="hybridMultilevel"/>
    <w:tmpl w:val="FC14349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89E420C"/>
    <w:multiLevelType w:val="hybridMultilevel"/>
    <w:tmpl w:val="3B6A9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F598A"/>
    <w:multiLevelType w:val="hybridMultilevel"/>
    <w:tmpl w:val="AB8C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3463"/>
    <w:multiLevelType w:val="hybridMultilevel"/>
    <w:tmpl w:val="071E489A"/>
    <w:lvl w:ilvl="0" w:tplc="04090017">
      <w:start w:val="1"/>
      <w:numFmt w:val="lowerLetter"/>
      <w:lvlText w:val="%1)"/>
      <w:lvlJc w:val="left"/>
      <w:pPr>
        <w:ind w:left="1996" w:hanging="360"/>
      </w:pPr>
    </w:lvl>
    <w:lvl w:ilvl="1" w:tplc="BCFEE738">
      <w:start w:val="1"/>
      <w:numFmt w:val="decimal"/>
      <w:lvlText w:val="%2)"/>
      <w:lvlJc w:val="left"/>
      <w:pPr>
        <w:ind w:left="2764" w:hanging="408"/>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ED827DE"/>
    <w:multiLevelType w:val="hybridMultilevel"/>
    <w:tmpl w:val="6EEE2F5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14EB2D0B"/>
    <w:multiLevelType w:val="hybridMultilevel"/>
    <w:tmpl w:val="592A1C8E"/>
    <w:lvl w:ilvl="0" w:tplc="0409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 w15:restartNumberingAfterBreak="0">
    <w:nsid w:val="16363AF7"/>
    <w:multiLevelType w:val="hybridMultilevel"/>
    <w:tmpl w:val="E468FA4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6C11119"/>
    <w:multiLevelType w:val="hybridMultilevel"/>
    <w:tmpl w:val="5A6C6C6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15:restartNumberingAfterBreak="0">
    <w:nsid w:val="17DB5398"/>
    <w:multiLevelType w:val="hybridMultilevel"/>
    <w:tmpl w:val="46CA031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27232B"/>
    <w:multiLevelType w:val="hybridMultilevel"/>
    <w:tmpl w:val="C8EC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44804"/>
    <w:multiLevelType w:val="hybridMultilevel"/>
    <w:tmpl w:val="1B9ED67E"/>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15:restartNumberingAfterBreak="0">
    <w:nsid w:val="215B6198"/>
    <w:multiLevelType w:val="hybridMultilevel"/>
    <w:tmpl w:val="B74EB8E8"/>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15:restartNumberingAfterBreak="0">
    <w:nsid w:val="2330116A"/>
    <w:multiLevelType w:val="hybridMultilevel"/>
    <w:tmpl w:val="A82ADB8A"/>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264318F7"/>
    <w:multiLevelType w:val="hybridMultilevel"/>
    <w:tmpl w:val="D21067C6"/>
    <w:lvl w:ilvl="0" w:tplc="0409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15:restartNumberingAfterBreak="0">
    <w:nsid w:val="26850914"/>
    <w:multiLevelType w:val="hybridMultilevel"/>
    <w:tmpl w:val="C794F388"/>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6" w15:restartNumberingAfterBreak="0">
    <w:nsid w:val="296824FB"/>
    <w:multiLevelType w:val="hybridMultilevel"/>
    <w:tmpl w:val="B4D6F3F0"/>
    <w:lvl w:ilvl="0" w:tplc="0409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15:restartNumberingAfterBreak="0">
    <w:nsid w:val="2B60305C"/>
    <w:multiLevelType w:val="hybridMultilevel"/>
    <w:tmpl w:val="E82C7EB4"/>
    <w:lvl w:ilvl="0" w:tplc="04090017">
      <w:start w:val="1"/>
      <w:numFmt w:val="lowerLetter"/>
      <w:lvlText w:val="%1)"/>
      <w:lvlJc w:val="left"/>
      <w:pPr>
        <w:ind w:left="2055" w:hanging="360"/>
      </w:p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2F435617"/>
    <w:multiLevelType w:val="hybridMultilevel"/>
    <w:tmpl w:val="0FD6CFC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328A03A4"/>
    <w:multiLevelType w:val="hybridMultilevel"/>
    <w:tmpl w:val="D1462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F10A5E"/>
    <w:multiLevelType w:val="hybridMultilevel"/>
    <w:tmpl w:val="CF0A441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15:restartNumberingAfterBreak="0">
    <w:nsid w:val="338C525C"/>
    <w:multiLevelType w:val="hybridMultilevel"/>
    <w:tmpl w:val="C604106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34EC7823"/>
    <w:multiLevelType w:val="hybridMultilevel"/>
    <w:tmpl w:val="493CEB3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35937D27"/>
    <w:multiLevelType w:val="hybridMultilevel"/>
    <w:tmpl w:val="4D308C24"/>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15:restartNumberingAfterBreak="0">
    <w:nsid w:val="361875F8"/>
    <w:multiLevelType w:val="hybridMultilevel"/>
    <w:tmpl w:val="FA7ADD3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361C0952"/>
    <w:multiLevelType w:val="hybridMultilevel"/>
    <w:tmpl w:val="998E7C38"/>
    <w:lvl w:ilvl="0" w:tplc="0409000F">
      <w:start w:val="1"/>
      <w:numFmt w:val="decimal"/>
      <w:lvlText w:val="%1."/>
      <w:lvlJc w:val="left"/>
      <w:pPr>
        <w:ind w:left="1571" w:hanging="360"/>
      </w:pPr>
    </w:lvl>
    <w:lvl w:ilvl="1" w:tplc="9420FD68">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36587ACD"/>
    <w:multiLevelType w:val="hybridMultilevel"/>
    <w:tmpl w:val="CFC69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27E5B"/>
    <w:multiLevelType w:val="hybridMultilevel"/>
    <w:tmpl w:val="633C8276"/>
    <w:lvl w:ilvl="0" w:tplc="0409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8" w15:restartNumberingAfterBreak="0">
    <w:nsid w:val="37AA3281"/>
    <w:multiLevelType w:val="hybridMultilevel"/>
    <w:tmpl w:val="9E6E6D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425F02B2"/>
    <w:multiLevelType w:val="hybridMultilevel"/>
    <w:tmpl w:val="0EBC8E9A"/>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15:restartNumberingAfterBreak="0">
    <w:nsid w:val="44717003"/>
    <w:multiLevelType w:val="hybridMultilevel"/>
    <w:tmpl w:val="E2F2F4C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15:restartNumberingAfterBreak="0">
    <w:nsid w:val="471536BC"/>
    <w:multiLevelType w:val="hybridMultilevel"/>
    <w:tmpl w:val="D16821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4C7867D5"/>
    <w:multiLevelType w:val="hybridMultilevel"/>
    <w:tmpl w:val="6D76E4F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15:restartNumberingAfterBreak="0">
    <w:nsid w:val="4F3B4C31"/>
    <w:multiLevelType w:val="hybridMultilevel"/>
    <w:tmpl w:val="59CA0052"/>
    <w:lvl w:ilvl="0" w:tplc="04090017">
      <w:start w:val="1"/>
      <w:numFmt w:val="lowerLetter"/>
      <w:lvlText w:val="%1)"/>
      <w:lvlJc w:val="left"/>
      <w:pPr>
        <w:ind w:left="2055" w:hanging="360"/>
      </w:pPr>
    </w:lvl>
    <w:lvl w:ilvl="1" w:tplc="04090019">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4" w15:restartNumberingAfterBreak="0">
    <w:nsid w:val="502F70B2"/>
    <w:multiLevelType w:val="hybridMultilevel"/>
    <w:tmpl w:val="61E4C18A"/>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55B2557B"/>
    <w:multiLevelType w:val="hybridMultilevel"/>
    <w:tmpl w:val="3B6A9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7F72C6"/>
    <w:multiLevelType w:val="hybridMultilevel"/>
    <w:tmpl w:val="E9261450"/>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15:restartNumberingAfterBreak="0">
    <w:nsid w:val="5D9312A7"/>
    <w:multiLevelType w:val="hybridMultilevel"/>
    <w:tmpl w:val="6FF688D8"/>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15:restartNumberingAfterBreak="0">
    <w:nsid w:val="5EDA2541"/>
    <w:multiLevelType w:val="hybridMultilevel"/>
    <w:tmpl w:val="F5E2992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9" w15:restartNumberingAfterBreak="0">
    <w:nsid w:val="64276E48"/>
    <w:multiLevelType w:val="hybridMultilevel"/>
    <w:tmpl w:val="1584ED52"/>
    <w:lvl w:ilvl="0" w:tplc="04090011">
      <w:start w:val="1"/>
      <w:numFmt w:val="decimal"/>
      <w:lvlText w:val="%1)"/>
      <w:lvlJc w:val="left"/>
      <w:pPr>
        <w:ind w:left="2716" w:hanging="360"/>
      </w:pPr>
    </w:lvl>
    <w:lvl w:ilvl="1" w:tplc="04090019">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40" w15:restartNumberingAfterBreak="0">
    <w:nsid w:val="654609FD"/>
    <w:multiLevelType w:val="hybridMultilevel"/>
    <w:tmpl w:val="DF50929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1" w15:restartNumberingAfterBreak="0">
    <w:nsid w:val="6555384D"/>
    <w:multiLevelType w:val="hybridMultilevel"/>
    <w:tmpl w:val="58FE915C"/>
    <w:lvl w:ilvl="0" w:tplc="0409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15:restartNumberingAfterBreak="0">
    <w:nsid w:val="6C8F0A93"/>
    <w:multiLevelType w:val="hybridMultilevel"/>
    <w:tmpl w:val="A4282C2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3" w15:restartNumberingAfterBreak="0">
    <w:nsid w:val="70A23EE1"/>
    <w:multiLevelType w:val="hybridMultilevel"/>
    <w:tmpl w:val="0450C53A"/>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15:restartNumberingAfterBreak="0">
    <w:nsid w:val="72A20D21"/>
    <w:multiLevelType w:val="hybridMultilevel"/>
    <w:tmpl w:val="DC10DFA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796D0C9B"/>
    <w:multiLevelType w:val="hybridMultilevel"/>
    <w:tmpl w:val="6F34BB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15:restartNumberingAfterBreak="0">
    <w:nsid w:val="7EEC01A9"/>
    <w:multiLevelType w:val="hybridMultilevel"/>
    <w:tmpl w:val="D73CC20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15:restartNumberingAfterBreak="0">
    <w:nsid w:val="7F3F7896"/>
    <w:multiLevelType w:val="hybridMultilevel"/>
    <w:tmpl w:val="D68AFC02"/>
    <w:lvl w:ilvl="0" w:tplc="0409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num w:numId="1">
    <w:abstractNumId w:val="3"/>
  </w:num>
  <w:num w:numId="2">
    <w:abstractNumId w:val="26"/>
  </w:num>
  <w:num w:numId="3">
    <w:abstractNumId w:val="19"/>
  </w:num>
  <w:num w:numId="4">
    <w:abstractNumId w:val="35"/>
  </w:num>
  <w:num w:numId="5">
    <w:abstractNumId w:val="10"/>
  </w:num>
  <w:num w:numId="6">
    <w:abstractNumId w:val="21"/>
  </w:num>
  <w:num w:numId="7">
    <w:abstractNumId w:val="22"/>
  </w:num>
  <w:num w:numId="8">
    <w:abstractNumId w:val="25"/>
  </w:num>
  <w:num w:numId="9">
    <w:abstractNumId w:val="33"/>
  </w:num>
  <w:num w:numId="10">
    <w:abstractNumId w:val="4"/>
  </w:num>
  <w:num w:numId="11">
    <w:abstractNumId w:val="39"/>
  </w:num>
  <w:num w:numId="12">
    <w:abstractNumId w:val="15"/>
  </w:num>
  <w:num w:numId="13">
    <w:abstractNumId w:val="31"/>
  </w:num>
  <w:num w:numId="14">
    <w:abstractNumId w:val="5"/>
  </w:num>
  <w:num w:numId="15">
    <w:abstractNumId w:val="44"/>
  </w:num>
  <w:num w:numId="16">
    <w:abstractNumId w:val="7"/>
  </w:num>
  <w:num w:numId="17">
    <w:abstractNumId w:val="9"/>
  </w:num>
  <w:num w:numId="18">
    <w:abstractNumId w:val="40"/>
  </w:num>
  <w:num w:numId="19">
    <w:abstractNumId w:val="28"/>
  </w:num>
  <w:num w:numId="20">
    <w:abstractNumId w:val="24"/>
  </w:num>
  <w:num w:numId="21">
    <w:abstractNumId w:val="46"/>
  </w:num>
  <w:num w:numId="22">
    <w:abstractNumId w:val="42"/>
  </w:num>
  <w:num w:numId="23">
    <w:abstractNumId w:val="30"/>
  </w:num>
  <w:num w:numId="24">
    <w:abstractNumId w:val="8"/>
  </w:num>
  <w:num w:numId="25">
    <w:abstractNumId w:val="1"/>
  </w:num>
  <w:num w:numId="26">
    <w:abstractNumId w:val="17"/>
  </w:num>
  <w:num w:numId="27">
    <w:abstractNumId w:val="18"/>
  </w:num>
  <w:num w:numId="28">
    <w:abstractNumId w:val="45"/>
  </w:num>
  <w:num w:numId="29">
    <w:abstractNumId w:val="32"/>
  </w:num>
  <w:num w:numId="30">
    <w:abstractNumId w:val="29"/>
  </w:num>
  <w:num w:numId="31">
    <w:abstractNumId w:val="34"/>
  </w:num>
  <w:num w:numId="32">
    <w:abstractNumId w:val="43"/>
  </w:num>
  <w:num w:numId="33">
    <w:abstractNumId w:val="38"/>
  </w:num>
  <w:num w:numId="34">
    <w:abstractNumId w:val="13"/>
  </w:num>
  <w:num w:numId="35">
    <w:abstractNumId w:val="23"/>
  </w:num>
  <w:num w:numId="36">
    <w:abstractNumId w:val="20"/>
  </w:num>
  <w:num w:numId="37">
    <w:abstractNumId w:val="0"/>
  </w:num>
  <w:num w:numId="38">
    <w:abstractNumId w:val="14"/>
  </w:num>
  <w:num w:numId="39">
    <w:abstractNumId w:val="16"/>
  </w:num>
  <w:num w:numId="40">
    <w:abstractNumId w:val="41"/>
  </w:num>
  <w:num w:numId="41">
    <w:abstractNumId w:val="47"/>
  </w:num>
  <w:num w:numId="42">
    <w:abstractNumId w:val="11"/>
  </w:num>
  <w:num w:numId="43">
    <w:abstractNumId w:val="12"/>
  </w:num>
  <w:num w:numId="44">
    <w:abstractNumId w:val="6"/>
  </w:num>
  <w:num w:numId="45">
    <w:abstractNumId w:val="27"/>
  </w:num>
  <w:num w:numId="46">
    <w:abstractNumId w:val="36"/>
  </w:num>
  <w:num w:numId="47">
    <w:abstractNumId w:val="3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52"/>
    <w:rsid w:val="000559DC"/>
    <w:rsid w:val="0006154F"/>
    <w:rsid w:val="000B3738"/>
    <w:rsid w:val="000F5F7C"/>
    <w:rsid w:val="00103FAF"/>
    <w:rsid w:val="00122869"/>
    <w:rsid w:val="0017484F"/>
    <w:rsid w:val="001A4258"/>
    <w:rsid w:val="001E4745"/>
    <w:rsid w:val="00236136"/>
    <w:rsid w:val="0027071C"/>
    <w:rsid w:val="002729B5"/>
    <w:rsid w:val="0027522D"/>
    <w:rsid w:val="00296D42"/>
    <w:rsid w:val="002C3256"/>
    <w:rsid w:val="002C64EE"/>
    <w:rsid w:val="002E32A7"/>
    <w:rsid w:val="002F3453"/>
    <w:rsid w:val="002F36F9"/>
    <w:rsid w:val="003045BD"/>
    <w:rsid w:val="00326FD6"/>
    <w:rsid w:val="003926E8"/>
    <w:rsid w:val="00394ED0"/>
    <w:rsid w:val="003D1540"/>
    <w:rsid w:val="003E3FF3"/>
    <w:rsid w:val="003F141C"/>
    <w:rsid w:val="003F1463"/>
    <w:rsid w:val="0041004E"/>
    <w:rsid w:val="00471881"/>
    <w:rsid w:val="004821F0"/>
    <w:rsid w:val="0050662C"/>
    <w:rsid w:val="00506EC4"/>
    <w:rsid w:val="00555A3E"/>
    <w:rsid w:val="00585F5C"/>
    <w:rsid w:val="005907C6"/>
    <w:rsid w:val="005A2854"/>
    <w:rsid w:val="005A45DE"/>
    <w:rsid w:val="005E1595"/>
    <w:rsid w:val="005E4EFF"/>
    <w:rsid w:val="005F3384"/>
    <w:rsid w:val="0060552A"/>
    <w:rsid w:val="006113F9"/>
    <w:rsid w:val="00632768"/>
    <w:rsid w:val="00643863"/>
    <w:rsid w:val="0064469F"/>
    <w:rsid w:val="006741B3"/>
    <w:rsid w:val="00677AB9"/>
    <w:rsid w:val="006A0EAC"/>
    <w:rsid w:val="006D62A4"/>
    <w:rsid w:val="006F2C7F"/>
    <w:rsid w:val="007018A7"/>
    <w:rsid w:val="0077088B"/>
    <w:rsid w:val="007977B6"/>
    <w:rsid w:val="00813B38"/>
    <w:rsid w:val="008501D8"/>
    <w:rsid w:val="008505EB"/>
    <w:rsid w:val="00872C26"/>
    <w:rsid w:val="008B0075"/>
    <w:rsid w:val="009003C9"/>
    <w:rsid w:val="00920786"/>
    <w:rsid w:val="00943480"/>
    <w:rsid w:val="00965BB3"/>
    <w:rsid w:val="009845D9"/>
    <w:rsid w:val="009A4BFB"/>
    <w:rsid w:val="009E2730"/>
    <w:rsid w:val="00A627EA"/>
    <w:rsid w:val="00AD3952"/>
    <w:rsid w:val="00AE63AA"/>
    <w:rsid w:val="00B567CC"/>
    <w:rsid w:val="00B61835"/>
    <w:rsid w:val="00BA7F8A"/>
    <w:rsid w:val="00BD45A1"/>
    <w:rsid w:val="00BE7747"/>
    <w:rsid w:val="00BF653F"/>
    <w:rsid w:val="00C24DAB"/>
    <w:rsid w:val="00C518E3"/>
    <w:rsid w:val="00C63D52"/>
    <w:rsid w:val="00C738EE"/>
    <w:rsid w:val="00CC66B7"/>
    <w:rsid w:val="00CE1369"/>
    <w:rsid w:val="00D111C9"/>
    <w:rsid w:val="00D628C5"/>
    <w:rsid w:val="00D7099C"/>
    <w:rsid w:val="00DB02F3"/>
    <w:rsid w:val="00DC6B55"/>
    <w:rsid w:val="00DC75A6"/>
    <w:rsid w:val="00E1196A"/>
    <w:rsid w:val="00E3445D"/>
    <w:rsid w:val="00E3672B"/>
    <w:rsid w:val="00E45297"/>
    <w:rsid w:val="00EA6DC0"/>
    <w:rsid w:val="00EB4429"/>
    <w:rsid w:val="00EE7031"/>
    <w:rsid w:val="00F01389"/>
    <w:rsid w:val="00FC77C5"/>
    <w:rsid w:val="00FF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E192"/>
  <w15:chartTrackingRefBased/>
  <w15:docId w15:val="{8FE2C2D7-B348-49BD-904A-8674BC31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8EE"/>
    <w:rPr>
      <w:color w:val="0563C1" w:themeColor="hyperlink"/>
      <w:u w:val="single"/>
    </w:rPr>
  </w:style>
  <w:style w:type="paragraph" w:styleId="Header">
    <w:name w:val="header"/>
    <w:basedOn w:val="Normal"/>
    <w:link w:val="HeaderChar"/>
    <w:uiPriority w:val="99"/>
    <w:unhideWhenUsed/>
    <w:rsid w:val="00C7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EE"/>
  </w:style>
  <w:style w:type="paragraph" w:styleId="Footer">
    <w:name w:val="footer"/>
    <w:basedOn w:val="Normal"/>
    <w:link w:val="FooterChar"/>
    <w:uiPriority w:val="99"/>
    <w:unhideWhenUsed/>
    <w:qFormat/>
    <w:rsid w:val="00C7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EE"/>
  </w:style>
  <w:style w:type="paragraph" w:styleId="NoSpacing">
    <w:name w:val="No Spacing"/>
    <w:uiPriority w:val="1"/>
    <w:qFormat/>
    <w:rsid w:val="00C738EE"/>
    <w:pPr>
      <w:spacing w:after="0" w:line="240" w:lineRule="auto"/>
    </w:pPr>
    <w:rPr>
      <w:color w:val="44546A" w:themeColor="text2"/>
      <w:sz w:val="20"/>
      <w:szCs w:val="20"/>
    </w:rPr>
  </w:style>
  <w:style w:type="paragraph" w:styleId="ListParagraph">
    <w:name w:val="List Paragraph"/>
    <w:basedOn w:val="Normal"/>
    <w:uiPriority w:val="34"/>
    <w:qFormat/>
    <w:rsid w:val="00C518E3"/>
    <w:pPr>
      <w:ind w:left="720"/>
      <w:contextualSpacing/>
    </w:pPr>
  </w:style>
  <w:style w:type="character" w:customStyle="1" w:styleId="fontstyle01">
    <w:name w:val="fontstyle01"/>
    <w:basedOn w:val="DefaultParagraphFont"/>
    <w:rsid w:val="00506EC4"/>
    <w:rPr>
      <w:rFonts w:ascii="FranklinGothic-Medium" w:hAnsi="FranklinGothic-Medium"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iankepr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tamnews.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Hotmarasi Gultom</dc:creator>
  <cp:keywords/>
  <dc:description/>
  <cp:lastModifiedBy>Hotmarasi Gultom</cp:lastModifiedBy>
  <cp:revision>4</cp:revision>
  <dcterms:created xsi:type="dcterms:W3CDTF">2023-01-18T03:35:00Z</dcterms:created>
  <dcterms:modified xsi:type="dcterms:W3CDTF">2023-01-18T03:52:00Z</dcterms:modified>
</cp:coreProperties>
</file>